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64" w:rsidRDefault="00991864" w:rsidP="00991864">
      <w:pPr>
        <w:pStyle w:val="Heading1"/>
      </w:pPr>
      <w:bookmarkStart w:id="0" w:name="OLE_LINK1"/>
      <w:bookmarkStart w:id="1" w:name="OLE_LINK2"/>
      <w:r>
        <w:t>Method 7:  Habitat Addition and Maintenance</w:t>
      </w:r>
    </w:p>
    <w:p w:rsidR="00991864" w:rsidRPr="00B03295" w:rsidRDefault="00991864" w:rsidP="00991864">
      <w:pPr>
        <w:pStyle w:val="Heading1"/>
      </w:pPr>
      <w:r>
        <w:t>7</w:t>
      </w:r>
      <w:r w:rsidRPr="008014BB">
        <w:t xml:space="preserve">C: </w:t>
      </w:r>
      <w:r w:rsidRPr="008014BB">
        <w:rPr>
          <w:i/>
        </w:rPr>
        <w:t xml:space="preserve">Weirs </w:t>
      </w:r>
      <w:r>
        <w:rPr>
          <w:i/>
        </w:rPr>
        <w:t>or</w:t>
      </w:r>
      <w:r w:rsidRPr="008014BB">
        <w:rPr>
          <w:i/>
        </w:rPr>
        <w:t xml:space="preserve"> Groins</w:t>
      </w:r>
    </w:p>
    <w:p w:rsidR="002D442E" w:rsidRDefault="002D442E" w:rsidP="00917F85">
      <w:pPr>
        <w:spacing w:after="60"/>
        <w:ind w:left="1368" w:hanging="1368"/>
        <w:rPr>
          <w:b/>
          <w:bCs/>
        </w:rPr>
      </w:pPr>
      <w:r w:rsidRPr="00703756">
        <w:rPr>
          <w:b/>
          <w:bCs/>
        </w:rPr>
        <w:t xml:space="preserve">Project Title:  </w:t>
      </w:r>
      <w:r w:rsidR="00B5368F" w:rsidRPr="00703756">
        <w:rPr>
          <w:b/>
          <w:bCs/>
          <w:u w:val="single"/>
        </w:rPr>
        <w:fldChar w:fldCharType="begin">
          <w:ffData>
            <w:name w:val="Text12"/>
            <w:enabled/>
            <w:calcOnExit w:val="0"/>
            <w:textInput/>
          </w:ffData>
        </w:fldChar>
      </w:r>
      <w:r w:rsidRPr="00703756">
        <w:rPr>
          <w:b/>
          <w:bCs/>
          <w:u w:val="single"/>
        </w:rPr>
        <w:instrText xml:space="preserve"> FORMTEXT </w:instrText>
      </w:r>
      <w:r w:rsidR="00B5368F" w:rsidRPr="00703756">
        <w:rPr>
          <w:b/>
          <w:bCs/>
          <w:u w:val="single"/>
        </w:rPr>
      </w:r>
      <w:r w:rsidR="00B5368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5368F" w:rsidRPr="00703756">
        <w:rPr>
          <w:b/>
          <w:bCs/>
          <w:u w:val="single"/>
        </w:rPr>
        <w:fldChar w:fldCharType="end"/>
      </w:r>
    </w:p>
    <w:p w:rsidR="002D442E" w:rsidRDefault="002D442E" w:rsidP="00917F85">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5368F" w:rsidRPr="00703756">
        <w:rPr>
          <w:b/>
          <w:bCs/>
          <w:u w:val="single"/>
        </w:rPr>
        <w:fldChar w:fldCharType="begin">
          <w:ffData>
            <w:name w:val="Text13"/>
            <w:enabled/>
            <w:calcOnExit w:val="0"/>
            <w:textInput/>
          </w:ffData>
        </w:fldChar>
      </w:r>
      <w:r w:rsidRPr="00703756">
        <w:rPr>
          <w:b/>
          <w:bCs/>
          <w:u w:val="single"/>
        </w:rPr>
        <w:instrText xml:space="preserve"> FORMTEXT </w:instrText>
      </w:r>
      <w:r w:rsidR="00B5368F" w:rsidRPr="00703756">
        <w:rPr>
          <w:b/>
          <w:bCs/>
          <w:u w:val="single"/>
        </w:rPr>
      </w:r>
      <w:r w:rsidR="00B5368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5368F" w:rsidRPr="00703756">
        <w:rPr>
          <w:b/>
          <w:bCs/>
          <w:u w:val="single"/>
        </w:rPr>
        <w:fldChar w:fldCharType="end"/>
      </w:r>
    </w:p>
    <w:p w:rsidR="002D442E" w:rsidRPr="00C05830" w:rsidRDefault="002D442E" w:rsidP="001E2032">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7</w:t>
      </w:r>
      <w:r w:rsidRPr="00C05830">
        <w:rPr>
          <w:bCs/>
          <w:i/>
        </w:rPr>
        <w:t xml:space="preserve"> </w:t>
      </w:r>
      <w:r>
        <w:rPr>
          <w:bCs/>
          <w:i/>
        </w:rPr>
        <w:t xml:space="preserve">for </w:t>
      </w:r>
      <w:r w:rsidRPr="00C05830">
        <w:rPr>
          <w:bCs/>
          <w:i/>
        </w:rPr>
        <w:t xml:space="preserve">a </w:t>
      </w:r>
      <w:r>
        <w:rPr>
          <w:bCs/>
          <w:i/>
        </w:rPr>
        <w:t xml:space="preserve">complete description of the activity and </w:t>
      </w:r>
      <w:r w:rsidR="007C20D6">
        <w:rPr>
          <w:bCs/>
          <w:i/>
        </w:rPr>
        <w:t>con</w:t>
      </w:r>
      <w:r>
        <w:rPr>
          <w:bCs/>
          <w:i/>
        </w:rPr>
        <w:t xml:space="preserve">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2D442E" w:rsidRPr="00711BC6" w:rsidRDefault="002D442E" w:rsidP="00CF47DE">
      <w:pPr>
        <w:pStyle w:val="Letters"/>
      </w:pPr>
      <w:r>
        <w:t>Weirs or Groins</w:t>
      </w:r>
    </w:p>
    <w:p w:rsidR="002D442E" w:rsidRDefault="002D442E" w:rsidP="00CF47DE">
      <w:pPr>
        <w:tabs>
          <w:tab w:val="left" w:pos="342"/>
          <w:tab w:val="left" w:pos="741"/>
        </w:tabs>
        <w:spacing w:after="240"/>
        <w:ind w:left="749" w:hanging="403"/>
      </w:pPr>
      <w:r>
        <w:t>1.</w:t>
      </w:r>
      <w:r>
        <w:tab/>
        <w:t xml:space="preserve">Describe whether weirs that fully span or partially span the width of the waterbody will be installed, the number of each type of weir that will be installed, and the material (e.g., </w:t>
      </w:r>
      <w:r>
        <w:rPr>
          <w:i/>
        </w:rPr>
        <w:t>log, rock</w:t>
      </w:r>
      <w:r>
        <w:t>) that will be used to construct the weirs.</w:t>
      </w:r>
    </w:p>
    <w:tbl>
      <w:tblPr>
        <w:tblW w:w="0" w:type="auto"/>
        <w:jc w:val="center"/>
        <w:tblInd w:w="1008" w:type="dxa"/>
        <w:tblLayout w:type="fixed"/>
        <w:tblLook w:val="0000"/>
      </w:tblPr>
      <w:tblGrid>
        <w:gridCol w:w="630"/>
        <w:gridCol w:w="540"/>
        <w:gridCol w:w="2160"/>
        <w:gridCol w:w="1045"/>
        <w:gridCol w:w="2735"/>
      </w:tblGrid>
      <w:tr w:rsidR="002D442E">
        <w:trPr>
          <w:tblHeader/>
          <w:jc w:val="center"/>
        </w:trPr>
        <w:tc>
          <w:tcPr>
            <w:tcW w:w="630" w:type="dxa"/>
            <w:tcBorders>
              <w:top w:val="single" w:sz="4" w:space="0" w:color="auto"/>
              <w:bottom w:val="single" w:sz="6" w:space="0" w:color="auto"/>
            </w:tcBorders>
            <w:vAlign w:val="center"/>
          </w:tcPr>
          <w:p w:rsidR="002D442E" w:rsidRDefault="002D442E" w:rsidP="00CF47DE">
            <w:r>
              <w:t>Yes</w:t>
            </w:r>
          </w:p>
        </w:tc>
        <w:tc>
          <w:tcPr>
            <w:tcW w:w="540" w:type="dxa"/>
            <w:tcBorders>
              <w:top w:val="single" w:sz="4" w:space="0" w:color="auto"/>
              <w:left w:val="single" w:sz="6" w:space="0" w:color="auto"/>
              <w:bottom w:val="single" w:sz="6" w:space="0" w:color="auto"/>
            </w:tcBorders>
            <w:vAlign w:val="center"/>
          </w:tcPr>
          <w:p w:rsidR="002D442E" w:rsidRDefault="002D442E" w:rsidP="00CF47DE">
            <w:r>
              <w:t>No</w:t>
            </w:r>
          </w:p>
        </w:tc>
        <w:tc>
          <w:tcPr>
            <w:tcW w:w="2160" w:type="dxa"/>
            <w:tcBorders>
              <w:top w:val="single" w:sz="4" w:space="0" w:color="auto"/>
              <w:left w:val="single" w:sz="6" w:space="0" w:color="auto"/>
              <w:bottom w:val="single" w:sz="6" w:space="0" w:color="auto"/>
              <w:right w:val="single" w:sz="6" w:space="0" w:color="auto"/>
            </w:tcBorders>
            <w:vAlign w:val="center"/>
          </w:tcPr>
          <w:p w:rsidR="002D442E" w:rsidRDefault="002D442E" w:rsidP="00CF47DE">
            <w:r>
              <w:t>Type of Weir</w:t>
            </w:r>
          </w:p>
        </w:tc>
        <w:tc>
          <w:tcPr>
            <w:tcW w:w="1045" w:type="dxa"/>
            <w:tcBorders>
              <w:top w:val="single" w:sz="4" w:space="0" w:color="auto"/>
              <w:left w:val="nil"/>
              <w:bottom w:val="single" w:sz="6" w:space="0" w:color="auto"/>
            </w:tcBorders>
            <w:vAlign w:val="center"/>
          </w:tcPr>
          <w:p w:rsidR="002D442E" w:rsidRDefault="002D442E" w:rsidP="00CF47DE">
            <w:r>
              <w:t>Number</w:t>
            </w:r>
          </w:p>
        </w:tc>
        <w:tc>
          <w:tcPr>
            <w:tcW w:w="2735" w:type="dxa"/>
            <w:tcBorders>
              <w:top w:val="single" w:sz="4" w:space="0" w:color="auto"/>
              <w:left w:val="single" w:sz="6" w:space="0" w:color="auto"/>
              <w:bottom w:val="single" w:sz="6" w:space="0" w:color="auto"/>
            </w:tcBorders>
            <w:vAlign w:val="center"/>
          </w:tcPr>
          <w:p w:rsidR="002D442E" w:rsidRDefault="002D442E" w:rsidP="00CF47DE">
            <w:r>
              <w:t>Type Construction Material</w:t>
            </w:r>
          </w:p>
        </w:tc>
      </w:tr>
      <w:tr w:rsidR="002D442E">
        <w:trPr>
          <w:jc w:val="center"/>
        </w:trPr>
        <w:tc>
          <w:tcPr>
            <w:tcW w:w="630" w:type="dxa"/>
            <w:tcBorders>
              <w:top w:val="single" w:sz="6" w:space="0" w:color="auto"/>
            </w:tcBorders>
          </w:tcPr>
          <w:p w:rsidR="002D442E" w:rsidRDefault="00B5368F" w:rsidP="0064433B">
            <w:r>
              <w:fldChar w:fldCharType="begin">
                <w:ffData>
                  <w:name w:val="Check6"/>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7"/>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Partial span weirs</w:t>
            </w:r>
          </w:p>
        </w:tc>
        <w:tc>
          <w:tcPr>
            <w:tcW w:w="1045" w:type="dxa"/>
            <w:tcBorders>
              <w:top w:val="single" w:sz="6" w:space="0" w:color="auto"/>
              <w:left w:val="nil"/>
            </w:tcBorders>
          </w:tcPr>
          <w:p w:rsidR="002D442E" w:rsidRDefault="00B5368F" w:rsidP="0064433B">
            <w:r>
              <w:fldChar w:fldCharType="begin">
                <w:ffData>
                  <w:name w:val="Text9"/>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20"/>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tcBorders>
          </w:tcPr>
          <w:p w:rsidR="002D442E" w:rsidRDefault="00B5368F" w:rsidP="0064433B">
            <w:r>
              <w:fldChar w:fldCharType="begin">
                <w:ffData>
                  <w:name w:val="Check8"/>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9"/>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Full span weirs</w:t>
            </w:r>
          </w:p>
        </w:tc>
        <w:tc>
          <w:tcPr>
            <w:tcW w:w="1045" w:type="dxa"/>
            <w:tcBorders>
              <w:top w:val="single" w:sz="6" w:space="0" w:color="auto"/>
              <w:left w:val="nil"/>
            </w:tcBorders>
          </w:tcPr>
          <w:p w:rsidR="002D442E" w:rsidRDefault="00B5368F" w:rsidP="0064433B">
            <w:r>
              <w:fldChar w:fldCharType="begin">
                <w:ffData>
                  <w:name w:val="Text10"/>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9"/>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tcBorders>
          </w:tcPr>
          <w:p w:rsidR="002D442E" w:rsidRDefault="00B5368F" w:rsidP="0064433B">
            <w:r>
              <w:fldChar w:fldCharType="begin">
                <w:ffData>
                  <w:name w:val="Check6"/>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7"/>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right w:val="single" w:sz="6" w:space="0" w:color="auto"/>
            </w:tcBorders>
          </w:tcPr>
          <w:p w:rsidR="002D442E" w:rsidRDefault="002D442E" w:rsidP="0064433B">
            <w:r>
              <w:t xml:space="preserve">Other: </w:t>
            </w:r>
            <w:r w:rsidR="00B5368F">
              <w:fldChar w:fldCharType="begin">
                <w:ffData>
                  <w:name w:val="Text17"/>
                  <w:enabled/>
                  <w:calcOnExit w:val="0"/>
                  <w:textInput/>
                </w:ffData>
              </w:fldChar>
            </w:r>
            <w:r>
              <w:instrText xml:space="preserve"> FORMTEXT </w:instrText>
            </w:r>
            <w:r w:rsidR="00B5368F">
              <w:fldChar w:fldCharType="separate"/>
            </w:r>
            <w:r>
              <w:rPr>
                <w:noProof/>
              </w:rPr>
              <w:t> </w:t>
            </w:r>
            <w:r>
              <w:rPr>
                <w:noProof/>
              </w:rPr>
              <w:t> </w:t>
            </w:r>
            <w:r>
              <w:rPr>
                <w:noProof/>
              </w:rPr>
              <w:t> </w:t>
            </w:r>
            <w:r>
              <w:rPr>
                <w:noProof/>
              </w:rPr>
              <w:t> </w:t>
            </w:r>
            <w:r>
              <w:rPr>
                <w:noProof/>
              </w:rPr>
              <w:t> </w:t>
            </w:r>
            <w:r w:rsidR="00B5368F">
              <w:fldChar w:fldCharType="end"/>
            </w:r>
          </w:p>
        </w:tc>
        <w:tc>
          <w:tcPr>
            <w:tcW w:w="1045" w:type="dxa"/>
            <w:tcBorders>
              <w:top w:val="single" w:sz="6" w:space="0" w:color="auto"/>
              <w:left w:val="nil"/>
            </w:tcBorders>
          </w:tcPr>
          <w:p w:rsidR="002D442E" w:rsidRDefault="00B5368F" w:rsidP="0064433B">
            <w:r>
              <w:fldChar w:fldCharType="begin">
                <w:ffData>
                  <w:name w:val="Text13"/>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5"/>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bottom w:val="single" w:sz="6" w:space="0" w:color="auto"/>
            </w:tcBorders>
          </w:tcPr>
          <w:p w:rsidR="002D442E" w:rsidRDefault="00B5368F" w:rsidP="0064433B">
            <w:r>
              <w:fldChar w:fldCharType="begin">
                <w:ffData>
                  <w:name w:val="Check8"/>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9"/>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 xml:space="preserve">Other: </w:t>
            </w:r>
            <w:r w:rsidR="00B5368F">
              <w:fldChar w:fldCharType="begin">
                <w:ffData>
                  <w:name w:val="Text18"/>
                  <w:enabled/>
                  <w:calcOnExit w:val="0"/>
                  <w:textInput/>
                </w:ffData>
              </w:fldChar>
            </w:r>
            <w:r>
              <w:instrText xml:space="preserve"> FORMTEXT </w:instrText>
            </w:r>
            <w:r w:rsidR="00B5368F">
              <w:fldChar w:fldCharType="separate"/>
            </w:r>
            <w:r>
              <w:rPr>
                <w:noProof/>
              </w:rPr>
              <w:t> </w:t>
            </w:r>
            <w:r>
              <w:rPr>
                <w:noProof/>
              </w:rPr>
              <w:t> </w:t>
            </w:r>
            <w:r>
              <w:rPr>
                <w:noProof/>
              </w:rPr>
              <w:t> </w:t>
            </w:r>
            <w:r>
              <w:rPr>
                <w:noProof/>
              </w:rPr>
              <w:t> </w:t>
            </w:r>
            <w:r>
              <w:rPr>
                <w:noProof/>
              </w:rPr>
              <w:t> </w:t>
            </w:r>
            <w:r w:rsidR="00B5368F">
              <w:fldChar w:fldCharType="end"/>
            </w:r>
          </w:p>
        </w:tc>
        <w:tc>
          <w:tcPr>
            <w:tcW w:w="1045" w:type="dxa"/>
            <w:tcBorders>
              <w:top w:val="single" w:sz="6" w:space="0" w:color="auto"/>
              <w:left w:val="nil"/>
              <w:bottom w:val="single" w:sz="6" w:space="0" w:color="auto"/>
            </w:tcBorders>
          </w:tcPr>
          <w:p w:rsidR="002D442E" w:rsidRDefault="00B5368F" w:rsidP="0064433B">
            <w:r>
              <w:fldChar w:fldCharType="begin">
                <w:ffData>
                  <w:name w:val="Text14"/>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6"/>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bl>
    <w:p w:rsidR="002D442E" w:rsidRDefault="002D442E" w:rsidP="00CF47DE">
      <w:pPr>
        <w:pStyle w:val="Numbers"/>
        <w:spacing w:before="240" w:after="240"/>
        <w:ind w:left="749" w:hanging="403"/>
      </w:pPr>
      <w:r>
        <w:t>2.</w:t>
      </w:r>
      <w:r>
        <w:tab/>
        <w:t xml:space="preserve">Describe the type of groins that will be installed,(e.g., </w:t>
      </w:r>
      <w:r>
        <w:rPr>
          <w:i/>
        </w:rPr>
        <w:t>log, rock, etc.</w:t>
      </w:r>
      <w:r>
        <w:t xml:space="preserve">) the number of each type that will be installed, and the orientation of the groin relative to stream flow (e.g., </w:t>
      </w:r>
      <w:r>
        <w:rPr>
          <w:i/>
        </w:rPr>
        <w:t xml:space="preserve">downstream at 15 degree angle </w:t>
      </w:r>
      <w:r w:rsidRPr="00B337B1">
        <w:rPr>
          <w:i/>
        </w:rPr>
        <w:t>from bank</w:t>
      </w:r>
      <w:r>
        <w:t>).</w:t>
      </w:r>
    </w:p>
    <w:tbl>
      <w:tblPr>
        <w:tblW w:w="0" w:type="auto"/>
        <w:jc w:val="center"/>
        <w:tblInd w:w="1008" w:type="dxa"/>
        <w:tblLayout w:type="fixed"/>
        <w:tblLook w:val="0000"/>
      </w:tblPr>
      <w:tblGrid>
        <w:gridCol w:w="630"/>
        <w:gridCol w:w="540"/>
        <w:gridCol w:w="2160"/>
        <w:gridCol w:w="1045"/>
        <w:gridCol w:w="2735"/>
      </w:tblGrid>
      <w:tr w:rsidR="002D442E">
        <w:trPr>
          <w:tblHeader/>
          <w:jc w:val="center"/>
        </w:trPr>
        <w:tc>
          <w:tcPr>
            <w:tcW w:w="630" w:type="dxa"/>
            <w:tcBorders>
              <w:top w:val="single" w:sz="4" w:space="0" w:color="auto"/>
              <w:bottom w:val="single" w:sz="6" w:space="0" w:color="auto"/>
            </w:tcBorders>
            <w:vAlign w:val="center"/>
          </w:tcPr>
          <w:p w:rsidR="002D442E" w:rsidRDefault="002D442E" w:rsidP="00CF47DE">
            <w:r>
              <w:t>Yes</w:t>
            </w:r>
          </w:p>
        </w:tc>
        <w:tc>
          <w:tcPr>
            <w:tcW w:w="540" w:type="dxa"/>
            <w:tcBorders>
              <w:top w:val="single" w:sz="4" w:space="0" w:color="auto"/>
              <w:left w:val="single" w:sz="6" w:space="0" w:color="auto"/>
              <w:bottom w:val="single" w:sz="6" w:space="0" w:color="auto"/>
            </w:tcBorders>
            <w:vAlign w:val="center"/>
          </w:tcPr>
          <w:p w:rsidR="002D442E" w:rsidRDefault="002D442E" w:rsidP="00CF47DE">
            <w:r>
              <w:t>No</w:t>
            </w:r>
          </w:p>
        </w:tc>
        <w:tc>
          <w:tcPr>
            <w:tcW w:w="2160" w:type="dxa"/>
            <w:tcBorders>
              <w:top w:val="single" w:sz="4" w:space="0" w:color="auto"/>
              <w:left w:val="single" w:sz="6" w:space="0" w:color="auto"/>
              <w:bottom w:val="single" w:sz="6" w:space="0" w:color="auto"/>
              <w:right w:val="single" w:sz="6" w:space="0" w:color="auto"/>
            </w:tcBorders>
            <w:vAlign w:val="center"/>
          </w:tcPr>
          <w:p w:rsidR="002D442E" w:rsidRDefault="002D442E" w:rsidP="00CF47DE">
            <w:r>
              <w:t>Type of Groin</w:t>
            </w:r>
          </w:p>
        </w:tc>
        <w:tc>
          <w:tcPr>
            <w:tcW w:w="1045" w:type="dxa"/>
            <w:tcBorders>
              <w:top w:val="single" w:sz="4" w:space="0" w:color="auto"/>
              <w:left w:val="nil"/>
              <w:bottom w:val="single" w:sz="6" w:space="0" w:color="auto"/>
            </w:tcBorders>
            <w:vAlign w:val="center"/>
          </w:tcPr>
          <w:p w:rsidR="002D442E" w:rsidRDefault="002D442E" w:rsidP="00CF47DE">
            <w:r>
              <w:t>Number</w:t>
            </w:r>
          </w:p>
        </w:tc>
        <w:tc>
          <w:tcPr>
            <w:tcW w:w="2735" w:type="dxa"/>
            <w:tcBorders>
              <w:top w:val="single" w:sz="4" w:space="0" w:color="auto"/>
              <w:left w:val="single" w:sz="6" w:space="0" w:color="auto"/>
              <w:bottom w:val="single" w:sz="6" w:space="0" w:color="auto"/>
            </w:tcBorders>
            <w:vAlign w:val="center"/>
          </w:tcPr>
          <w:p w:rsidR="002D442E" w:rsidRDefault="002D442E" w:rsidP="00CF47DE">
            <w:r>
              <w:t>Orientation</w:t>
            </w:r>
          </w:p>
        </w:tc>
      </w:tr>
      <w:tr w:rsidR="002D442E">
        <w:trPr>
          <w:jc w:val="center"/>
        </w:trPr>
        <w:tc>
          <w:tcPr>
            <w:tcW w:w="630" w:type="dxa"/>
            <w:tcBorders>
              <w:top w:val="single" w:sz="6" w:space="0" w:color="auto"/>
            </w:tcBorders>
          </w:tcPr>
          <w:p w:rsidR="002D442E" w:rsidRDefault="00B5368F" w:rsidP="0064433B">
            <w:r>
              <w:fldChar w:fldCharType="begin">
                <w:ffData>
                  <w:name w:val="Check6"/>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7"/>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Log</w:t>
            </w:r>
          </w:p>
        </w:tc>
        <w:tc>
          <w:tcPr>
            <w:tcW w:w="1045" w:type="dxa"/>
            <w:tcBorders>
              <w:top w:val="single" w:sz="6" w:space="0" w:color="auto"/>
              <w:left w:val="nil"/>
            </w:tcBorders>
          </w:tcPr>
          <w:p w:rsidR="002D442E" w:rsidRDefault="00B5368F" w:rsidP="0064433B">
            <w:r>
              <w:fldChar w:fldCharType="begin">
                <w:ffData>
                  <w:name w:val="Text9"/>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20"/>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tcBorders>
          </w:tcPr>
          <w:p w:rsidR="002D442E" w:rsidRDefault="00B5368F" w:rsidP="0064433B">
            <w:r>
              <w:fldChar w:fldCharType="begin">
                <w:ffData>
                  <w:name w:val="Check8"/>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9"/>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Rock</w:t>
            </w:r>
          </w:p>
        </w:tc>
        <w:tc>
          <w:tcPr>
            <w:tcW w:w="1045" w:type="dxa"/>
            <w:tcBorders>
              <w:top w:val="single" w:sz="6" w:space="0" w:color="auto"/>
              <w:left w:val="nil"/>
            </w:tcBorders>
          </w:tcPr>
          <w:p w:rsidR="002D442E" w:rsidRDefault="00B5368F" w:rsidP="0064433B">
            <w:r>
              <w:fldChar w:fldCharType="begin">
                <w:ffData>
                  <w:name w:val="Text10"/>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9"/>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tcBorders>
          </w:tcPr>
          <w:p w:rsidR="002D442E" w:rsidRDefault="00B5368F" w:rsidP="0064433B">
            <w:r>
              <w:fldChar w:fldCharType="begin">
                <w:ffData>
                  <w:name w:val="Check6"/>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7"/>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right w:val="single" w:sz="6" w:space="0" w:color="auto"/>
            </w:tcBorders>
          </w:tcPr>
          <w:p w:rsidR="002D442E" w:rsidRDefault="002D442E" w:rsidP="0064433B">
            <w:r>
              <w:t xml:space="preserve">Other: </w:t>
            </w:r>
            <w:r w:rsidR="00B5368F">
              <w:fldChar w:fldCharType="begin">
                <w:ffData>
                  <w:name w:val="Text17"/>
                  <w:enabled/>
                  <w:calcOnExit w:val="0"/>
                  <w:textInput/>
                </w:ffData>
              </w:fldChar>
            </w:r>
            <w:r>
              <w:instrText xml:space="preserve"> FORMTEXT </w:instrText>
            </w:r>
            <w:r w:rsidR="00B5368F">
              <w:fldChar w:fldCharType="separate"/>
            </w:r>
            <w:r>
              <w:rPr>
                <w:noProof/>
              </w:rPr>
              <w:t> </w:t>
            </w:r>
            <w:r>
              <w:rPr>
                <w:noProof/>
              </w:rPr>
              <w:t> </w:t>
            </w:r>
            <w:r>
              <w:rPr>
                <w:noProof/>
              </w:rPr>
              <w:t> </w:t>
            </w:r>
            <w:r>
              <w:rPr>
                <w:noProof/>
              </w:rPr>
              <w:t> </w:t>
            </w:r>
            <w:r>
              <w:rPr>
                <w:noProof/>
              </w:rPr>
              <w:t> </w:t>
            </w:r>
            <w:r w:rsidR="00B5368F">
              <w:fldChar w:fldCharType="end"/>
            </w:r>
          </w:p>
        </w:tc>
        <w:tc>
          <w:tcPr>
            <w:tcW w:w="1045" w:type="dxa"/>
            <w:tcBorders>
              <w:top w:val="single" w:sz="6" w:space="0" w:color="auto"/>
              <w:left w:val="nil"/>
            </w:tcBorders>
          </w:tcPr>
          <w:p w:rsidR="002D442E" w:rsidRDefault="00B5368F" w:rsidP="0064433B">
            <w:r>
              <w:fldChar w:fldCharType="begin">
                <w:ffData>
                  <w:name w:val="Text13"/>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5"/>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r w:rsidR="002D442E">
        <w:trPr>
          <w:jc w:val="center"/>
        </w:trPr>
        <w:tc>
          <w:tcPr>
            <w:tcW w:w="630" w:type="dxa"/>
            <w:tcBorders>
              <w:top w:val="single" w:sz="6" w:space="0" w:color="auto"/>
              <w:bottom w:val="single" w:sz="6" w:space="0" w:color="auto"/>
            </w:tcBorders>
          </w:tcPr>
          <w:p w:rsidR="002D442E" w:rsidRDefault="00B5368F" w:rsidP="0064433B">
            <w:r>
              <w:fldChar w:fldCharType="begin">
                <w:ffData>
                  <w:name w:val="Check8"/>
                  <w:enabled/>
                  <w:calcOnExit w:val="0"/>
                  <w:checkBox>
                    <w:sizeAuto/>
                    <w:default w:val="0"/>
                  </w:checkBox>
                </w:ffData>
              </w:fldChar>
            </w:r>
            <w:r w:rsidR="002D442E">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D442E" w:rsidRDefault="00B5368F" w:rsidP="0064433B">
            <w:r>
              <w:fldChar w:fldCharType="begin">
                <w:ffData>
                  <w:name w:val="Check9"/>
                  <w:enabled/>
                  <w:calcOnExit w:val="0"/>
                  <w:checkBox>
                    <w:sizeAuto/>
                    <w:default w:val="0"/>
                  </w:checkBox>
                </w:ffData>
              </w:fldChar>
            </w:r>
            <w:r w:rsidR="002D442E">
              <w:instrText xml:space="preserve"> FORMCHECKBOX </w:instrText>
            </w:r>
            <w:r>
              <w:fldChar w:fldCharType="separate"/>
            </w:r>
            <w:r>
              <w:fldChar w:fldCharType="end"/>
            </w:r>
          </w:p>
        </w:tc>
        <w:tc>
          <w:tcPr>
            <w:tcW w:w="2160" w:type="dxa"/>
            <w:tcBorders>
              <w:top w:val="single" w:sz="6" w:space="0" w:color="auto"/>
              <w:left w:val="single" w:sz="6" w:space="0" w:color="auto"/>
              <w:bottom w:val="single" w:sz="6" w:space="0" w:color="auto"/>
              <w:right w:val="single" w:sz="6" w:space="0" w:color="auto"/>
            </w:tcBorders>
          </w:tcPr>
          <w:p w:rsidR="002D442E" w:rsidRDefault="002D442E" w:rsidP="0064433B">
            <w:r>
              <w:t xml:space="preserve">Other: </w:t>
            </w:r>
            <w:r w:rsidR="00B5368F">
              <w:fldChar w:fldCharType="begin">
                <w:ffData>
                  <w:name w:val="Text18"/>
                  <w:enabled/>
                  <w:calcOnExit w:val="0"/>
                  <w:textInput/>
                </w:ffData>
              </w:fldChar>
            </w:r>
            <w:r>
              <w:instrText xml:space="preserve"> FORMTEXT </w:instrText>
            </w:r>
            <w:r w:rsidR="00B5368F">
              <w:fldChar w:fldCharType="separate"/>
            </w:r>
            <w:r>
              <w:rPr>
                <w:noProof/>
              </w:rPr>
              <w:t> </w:t>
            </w:r>
            <w:r>
              <w:rPr>
                <w:noProof/>
              </w:rPr>
              <w:t> </w:t>
            </w:r>
            <w:r>
              <w:rPr>
                <w:noProof/>
              </w:rPr>
              <w:t> </w:t>
            </w:r>
            <w:r>
              <w:rPr>
                <w:noProof/>
              </w:rPr>
              <w:t> </w:t>
            </w:r>
            <w:r>
              <w:rPr>
                <w:noProof/>
              </w:rPr>
              <w:t> </w:t>
            </w:r>
            <w:r w:rsidR="00B5368F">
              <w:fldChar w:fldCharType="end"/>
            </w:r>
          </w:p>
        </w:tc>
        <w:tc>
          <w:tcPr>
            <w:tcW w:w="1045" w:type="dxa"/>
            <w:tcBorders>
              <w:top w:val="single" w:sz="6" w:space="0" w:color="auto"/>
              <w:left w:val="nil"/>
              <w:bottom w:val="single" w:sz="6" w:space="0" w:color="auto"/>
            </w:tcBorders>
          </w:tcPr>
          <w:p w:rsidR="002D442E" w:rsidRDefault="00B5368F" w:rsidP="0064433B">
            <w:r>
              <w:fldChar w:fldCharType="begin">
                <w:ffData>
                  <w:name w:val="Text14"/>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c>
          <w:tcPr>
            <w:tcW w:w="2735" w:type="dxa"/>
            <w:tcBorders>
              <w:top w:val="single" w:sz="6" w:space="0" w:color="auto"/>
              <w:left w:val="single" w:sz="6" w:space="0" w:color="auto"/>
              <w:bottom w:val="single" w:sz="6" w:space="0" w:color="auto"/>
            </w:tcBorders>
          </w:tcPr>
          <w:p w:rsidR="002D442E" w:rsidRDefault="00B5368F" w:rsidP="0064433B">
            <w:r>
              <w:fldChar w:fldCharType="begin">
                <w:ffData>
                  <w:name w:val="Text16"/>
                  <w:enabled/>
                  <w:calcOnExit w:val="0"/>
                  <w:textInput/>
                </w:ffData>
              </w:fldChar>
            </w:r>
            <w:r w:rsidR="002D442E">
              <w:instrText xml:space="preserve"> FORMTEXT </w:instrText>
            </w:r>
            <w:r>
              <w:fldChar w:fldCharType="separate"/>
            </w:r>
            <w:r w:rsidR="002D442E">
              <w:rPr>
                <w:noProof/>
              </w:rPr>
              <w:t> </w:t>
            </w:r>
            <w:r w:rsidR="002D442E">
              <w:rPr>
                <w:noProof/>
              </w:rPr>
              <w:t> </w:t>
            </w:r>
            <w:r w:rsidR="002D442E">
              <w:rPr>
                <w:noProof/>
              </w:rPr>
              <w:t> </w:t>
            </w:r>
            <w:r w:rsidR="002D442E">
              <w:rPr>
                <w:noProof/>
              </w:rPr>
              <w:t> </w:t>
            </w:r>
            <w:r w:rsidR="002D442E">
              <w:rPr>
                <w:noProof/>
              </w:rPr>
              <w:t> </w:t>
            </w:r>
            <w:r>
              <w:fldChar w:fldCharType="end"/>
            </w:r>
          </w:p>
        </w:tc>
      </w:tr>
    </w:tbl>
    <w:p w:rsidR="009576A5" w:rsidRDefault="002D442E" w:rsidP="00CF47DE">
      <w:pPr>
        <w:pStyle w:val="Numbers"/>
        <w:spacing w:before="240"/>
        <w:ind w:left="749" w:hanging="403"/>
      </w:pPr>
      <w:r>
        <w:t>3.</w:t>
      </w:r>
      <w:r>
        <w:tab/>
      </w:r>
      <w:r w:rsidR="009576A5" w:rsidRPr="00D71CBE">
        <w:t xml:space="preserve">What is the length of the work along the waterbody? </w:t>
      </w:r>
      <w:bookmarkStart w:id="4" w:name="Text57"/>
      <w:r w:rsidR="00B5368F" w:rsidRPr="00D71CBE">
        <w:rPr>
          <w:u w:val="single"/>
        </w:rPr>
        <w:fldChar w:fldCharType="begin">
          <w:ffData>
            <w:name w:val="Text57"/>
            <w:enabled/>
            <w:calcOnExit w:val="0"/>
            <w:textInput/>
          </w:ffData>
        </w:fldChar>
      </w:r>
      <w:r w:rsidR="009576A5" w:rsidRPr="00D71CBE">
        <w:rPr>
          <w:u w:val="single"/>
        </w:rPr>
        <w:instrText xml:space="preserve"> FORMTEXT </w:instrText>
      </w:r>
      <w:r w:rsidR="00B5368F" w:rsidRPr="00D71CBE">
        <w:rPr>
          <w:u w:val="single"/>
        </w:rPr>
      </w:r>
      <w:r w:rsidR="00B5368F" w:rsidRPr="00D71CBE">
        <w:rPr>
          <w:u w:val="single"/>
        </w:rPr>
        <w:fldChar w:fldCharType="separate"/>
      </w:r>
      <w:r w:rsidR="009576A5" w:rsidRPr="00D71CBE">
        <w:rPr>
          <w:rFonts w:cs="Arial"/>
          <w:noProof/>
          <w:u w:val="single"/>
        </w:rPr>
        <w:t> </w:t>
      </w:r>
      <w:r w:rsidR="009576A5" w:rsidRPr="00D71CBE">
        <w:rPr>
          <w:rFonts w:cs="Arial"/>
          <w:noProof/>
          <w:u w:val="single"/>
        </w:rPr>
        <w:t> </w:t>
      </w:r>
      <w:r w:rsidR="009576A5" w:rsidRPr="00D71CBE">
        <w:rPr>
          <w:rFonts w:cs="Arial"/>
          <w:noProof/>
          <w:u w:val="single"/>
        </w:rPr>
        <w:t> </w:t>
      </w:r>
      <w:r w:rsidR="009576A5" w:rsidRPr="00D71CBE">
        <w:rPr>
          <w:rFonts w:cs="Arial"/>
          <w:noProof/>
          <w:u w:val="single"/>
        </w:rPr>
        <w:t> </w:t>
      </w:r>
      <w:r w:rsidR="009576A5" w:rsidRPr="00D71CBE">
        <w:rPr>
          <w:rFonts w:cs="Arial"/>
          <w:noProof/>
          <w:u w:val="single"/>
        </w:rPr>
        <w:t> </w:t>
      </w:r>
      <w:r w:rsidR="00B5368F" w:rsidRPr="00D71CBE">
        <w:rPr>
          <w:u w:val="single"/>
        </w:rPr>
        <w:fldChar w:fldCharType="end"/>
      </w:r>
      <w:bookmarkEnd w:id="4"/>
    </w:p>
    <w:p w:rsidR="002D442E" w:rsidRDefault="009576A5" w:rsidP="00CF47DE">
      <w:pPr>
        <w:pStyle w:val="Numbers"/>
        <w:spacing w:before="240"/>
        <w:ind w:left="749" w:hanging="403"/>
      </w:pPr>
      <w:r>
        <w:t>4.</w:t>
      </w:r>
      <w:r>
        <w:tab/>
      </w:r>
      <w:r w:rsidR="002D442E">
        <w:t xml:space="preserve">Will design comply with guidance provided for weirs and groins in </w:t>
      </w:r>
      <w:r w:rsidR="002D442E" w:rsidRPr="00D25CE7">
        <w:rPr>
          <w:i/>
        </w:rPr>
        <w:t xml:space="preserve">WDFW </w:t>
      </w:r>
      <w:r w:rsidR="002D442E">
        <w:rPr>
          <w:i/>
        </w:rPr>
        <w:t xml:space="preserve">Integrated Stream Protection </w:t>
      </w:r>
      <w:r w:rsidR="002D442E" w:rsidRPr="00D25CE7">
        <w:rPr>
          <w:i/>
        </w:rPr>
        <w:t>Guidelines</w:t>
      </w:r>
      <w:r w:rsidR="002D442E">
        <w:t xml:space="preserve"> (2003)?  </w:t>
      </w:r>
      <w:r w:rsidR="00B5368F">
        <w:fldChar w:fldCharType="begin">
          <w:ffData>
            <w:name w:val="Check96"/>
            <w:enabled/>
            <w:calcOnExit w:val="0"/>
            <w:checkBox>
              <w:sizeAuto/>
              <w:default w:val="0"/>
            </w:checkBox>
          </w:ffData>
        </w:fldChar>
      </w:r>
      <w:r w:rsidR="002D442E">
        <w:instrText xml:space="preserve"> FORMCHECKBOX </w:instrText>
      </w:r>
      <w:r w:rsidR="00B5368F">
        <w:fldChar w:fldCharType="separate"/>
      </w:r>
      <w:r w:rsidR="00B5368F">
        <w:fldChar w:fldCharType="end"/>
      </w:r>
      <w:r w:rsidR="002D442E">
        <w:t xml:space="preserve"> Yes     </w:t>
      </w:r>
      <w:r w:rsidR="00B5368F">
        <w:fldChar w:fldCharType="begin">
          <w:ffData>
            <w:name w:val="Check97"/>
            <w:enabled/>
            <w:calcOnExit w:val="0"/>
            <w:checkBox>
              <w:sizeAuto/>
              <w:default w:val="0"/>
            </w:checkBox>
          </w:ffData>
        </w:fldChar>
      </w:r>
      <w:r w:rsidR="002D442E">
        <w:instrText xml:space="preserve"> FORMCHECKBOX </w:instrText>
      </w:r>
      <w:r w:rsidR="00B5368F">
        <w:fldChar w:fldCharType="separate"/>
      </w:r>
      <w:r w:rsidR="00B5368F">
        <w:fldChar w:fldCharType="end"/>
      </w:r>
      <w:r w:rsidR="002D442E">
        <w:t xml:space="preserve"> No</w:t>
      </w:r>
    </w:p>
    <w:p w:rsidR="002D442E" w:rsidRDefault="002D442E" w:rsidP="00CF47DE">
      <w:pPr>
        <w:ind w:left="741" w:hanging="21"/>
      </w:pPr>
      <w:r>
        <w:t>Explain rationale for design selected if WDFW guidelines will not be complied wi</w:t>
      </w:r>
      <w:r w:rsidRPr="008014BB">
        <w:t xml:space="preserve">th or provide additional information: </w:t>
      </w:r>
      <w:r w:rsidR="00B5368F" w:rsidRPr="008014BB">
        <w:rPr>
          <w:u w:val="single"/>
        </w:rPr>
        <w:fldChar w:fldCharType="begin">
          <w:ffData>
            <w:name w:val="Text58"/>
            <w:enabled/>
            <w:calcOnExit w:val="0"/>
            <w:textInput/>
          </w:ffData>
        </w:fldChar>
      </w:r>
      <w:r w:rsidRPr="008014BB">
        <w:rPr>
          <w:u w:val="single"/>
        </w:rPr>
        <w:instrText xml:space="preserve"> FORMTEXT </w:instrText>
      </w:r>
      <w:r w:rsidR="00B5368F" w:rsidRPr="008014BB">
        <w:rPr>
          <w:u w:val="single"/>
        </w:rPr>
      </w:r>
      <w:r w:rsidR="00B5368F" w:rsidRPr="008014BB">
        <w:rPr>
          <w:u w:val="single"/>
        </w:rPr>
        <w:fldChar w:fldCharType="separate"/>
      </w:r>
      <w:r w:rsidRPr="008014BB">
        <w:rPr>
          <w:noProof/>
          <w:u w:val="single"/>
        </w:rPr>
        <w:t> </w:t>
      </w:r>
      <w:r w:rsidRPr="008014BB">
        <w:rPr>
          <w:noProof/>
          <w:u w:val="single"/>
        </w:rPr>
        <w:t> </w:t>
      </w:r>
      <w:r w:rsidRPr="008014BB">
        <w:rPr>
          <w:noProof/>
          <w:u w:val="single"/>
        </w:rPr>
        <w:t> </w:t>
      </w:r>
      <w:r w:rsidRPr="008014BB">
        <w:rPr>
          <w:noProof/>
          <w:u w:val="single"/>
        </w:rPr>
        <w:t> </w:t>
      </w:r>
      <w:r w:rsidRPr="008014BB">
        <w:rPr>
          <w:noProof/>
          <w:u w:val="single"/>
        </w:rPr>
        <w:t> </w:t>
      </w:r>
      <w:r w:rsidR="00B5368F" w:rsidRPr="008014BB">
        <w:rPr>
          <w:u w:val="single"/>
        </w:rPr>
        <w:fldChar w:fldCharType="end"/>
      </w:r>
    </w:p>
    <w:p w:rsidR="002D442E" w:rsidRDefault="009576A5" w:rsidP="00CF47DE">
      <w:pPr>
        <w:pStyle w:val="Numbers"/>
      </w:pPr>
      <w:r>
        <w:t>5</w:t>
      </w:r>
      <w:r w:rsidR="002D442E">
        <w:t>.</w:t>
      </w:r>
      <w:r w:rsidR="002D442E">
        <w:tab/>
        <w:t xml:space="preserve">Provide additional information (if any) on this construction method: </w:t>
      </w:r>
      <w:r w:rsidR="00B5368F" w:rsidRPr="00750C53">
        <w:rPr>
          <w:u w:val="single"/>
        </w:rPr>
        <w:fldChar w:fldCharType="begin">
          <w:ffData>
            <w:name w:val="Text61"/>
            <w:enabled/>
            <w:calcOnExit w:val="0"/>
            <w:textInput/>
          </w:ffData>
        </w:fldChar>
      </w:r>
      <w:r w:rsidR="002D442E" w:rsidRPr="00750C53">
        <w:rPr>
          <w:u w:val="single"/>
        </w:rPr>
        <w:instrText xml:space="preserve"> FORMTEXT </w:instrText>
      </w:r>
      <w:r w:rsidR="00B5368F" w:rsidRPr="00750C53">
        <w:rPr>
          <w:u w:val="single"/>
        </w:rPr>
      </w:r>
      <w:r w:rsidR="00B5368F" w:rsidRPr="00750C53">
        <w:rPr>
          <w:u w:val="single"/>
        </w:rPr>
        <w:fldChar w:fldCharType="separate"/>
      </w:r>
      <w:r w:rsidR="002D442E" w:rsidRPr="00750C53">
        <w:rPr>
          <w:rFonts w:cs="Arial"/>
          <w:noProof/>
          <w:u w:val="single"/>
        </w:rPr>
        <w:t> </w:t>
      </w:r>
      <w:r w:rsidR="002D442E" w:rsidRPr="00750C53">
        <w:rPr>
          <w:rFonts w:cs="Arial"/>
          <w:noProof/>
          <w:u w:val="single"/>
        </w:rPr>
        <w:t> </w:t>
      </w:r>
      <w:r w:rsidR="002D442E" w:rsidRPr="00750C53">
        <w:rPr>
          <w:rFonts w:cs="Arial"/>
          <w:noProof/>
          <w:u w:val="single"/>
        </w:rPr>
        <w:t> </w:t>
      </w:r>
      <w:r w:rsidR="002D442E" w:rsidRPr="00750C53">
        <w:rPr>
          <w:rFonts w:cs="Arial"/>
          <w:noProof/>
          <w:u w:val="single"/>
        </w:rPr>
        <w:t> </w:t>
      </w:r>
      <w:r w:rsidR="002D442E" w:rsidRPr="00750C53">
        <w:rPr>
          <w:rFonts w:cs="Arial"/>
          <w:noProof/>
          <w:u w:val="single"/>
        </w:rPr>
        <w:t> </w:t>
      </w:r>
      <w:r w:rsidR="00B5368F" w:rsidRPr="00750C53">
        <w:rPr>
          <w:u w:val="single"/>
        </w:rPr>
        <w:fldChar w:fldCharType="end"/>
      </w:r>
    </w:p>
    <w:p w:rsidR="002D442E" w:rsidRPr="001E2032" w:rsidRDefault="002D442E" w:rsidP="00740DD4">
      <w:pPr>
        <w:pStyle w:val="Letters"/>
      </w:pPr>
      <w:r>
        <w:br w:type="page"/>
      </w:r>
      <w:r w:rsidRPr="001E2032">
        <w:lastRenderedPageBreak/>
        <w:t>Conservation Measures</w:t>
      </w:r>
    </w:p>
    <w:p w:rsidR="00644E67" w:rsidRPr="00644E67" w:rsidRDefault="00644E67" w:rsidP="00644E67">
      <w:pPr>
        <w:rPr>
          <w:lang w:bidi="en-US"/>
        </w:rPr>
      </w:pPr>
      <w:r w:rsidRPr="00644E67">
        <w:rPr>
          <w:lang w:bidi="en-US"/>
        </w:rPr>
        <w:t xml:space="preserve">The following table contains the conservation measures identified for Method </w:t>
      </w:r>
      <w:r>
        <w:rPr>
          <w:lang w:bidi="en-US"/>
        </w:rPr>
        <w:t>7C</w:t>
      </w:r>
      <w:r w:rsidRPr="00644E67">
        <w:rPr>
          <w:lang w:bidi="en-US"/>
        </w:rPr>
        <w:t xml:space="preserve">. The table only provides a brief summary of the conservation measures.  Please see Section 4 of the SBE for a complete description of each conservation measure.  </w:t>
      </w:r>
      <w:r w:rsidR="00E96D11">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644E67">
        <w:rPr>
          <w:lang w:bidi="en-US"/>
        </w:rPr>
        <w:t>Provide any additional conservation measures that may be impl</w:t>
      </w:r>
      <w:r w:rsidR="007C20D6">
        <w:rPr>
          <w:lang w:bidi="en-US"/>
        </w:rPr>
        <w:t>emented but are not listed</w:t>
      </w:r>
      <w:r w:rsidRPr="00644E67">
        <w:rPr>
          <w:lang w:bidi="en-US"/>
        </w:rPr>
        <w:t>.  These may be found in Section 4: Conservation Measures of the SBE or in the City Standard Specifications.</w:t>
      </w:r>
    </w:p>
    <w:p w:rsidR="00644E67" w:rsidRDefault="00644E67" w:rsidP="001E2032"/>
    <w:tbl>
      <w:tblPr>
        <w:tblStyle w:val="TableGrid"/>
        <w:tblW w:w="0" w:type="auto"/>
        <w:tblLook w:val="04A0"/>
      </w:tblPr>
      <w:tblGrid>
        <w:gridCol w:w="1638"/>
        <w:gridCol w:w="6300"/>
        <w:gridCol w:w="1638"/>
      </w:tblGrid>
      <w:tr w:rsidR="007C20D6" w:rsidRPr="00644E67" w:rsidTr="00991864">
        <w:trPr>
          <w:tblHeader/>
        </w:trPr>
        <w:tc>
          <w:tcPr>
            <w:tcW w:w="1638" w:type="dxa"/>
            <w:shd w:val="clear" w:color="auto" w:fill="F6EAF6"/>
          </w:tcPr>
          <w:p w:rsidR="007C20D6" w:rsidRPr="001B3CEA" w:rsidRDefault="007C20D6" w:rsidP="00991864">
            <w:pPr>
              <w:keepLines/>
              <w:spacing w:before="60" w:after="60"/>
              <w:jc w:val="center"/>
              <w:rPr>
                <w:b/>
              </w:rPr>
            </w:pPr>
            <w:r w:rsidRPr="001B3CEA">
              <w:rPr>
                <w:b/>
              </w:rPr>
              <w:t>Conservation Measures</w:t>
            </w:r>
          </w:p>
        </w:tc>
        <w:tc>
          <w:tcPr>
            <w:tcW w:w="6300" w:type="dxa"/>
            <w:shd w:val="clear" w:color="auto" w:fill="F6EAF6"/>
          </w:tcPr>
          <w:p w:rsidR="007C20D6" w:rsidRPr="001B3CEA" w:rsidRDefault="007C20D6" w:rsidP="00991864">
            <w:pPr>
              <w:keepLines/>
              <w:spacing w:before="60" w:after="0"/>
              <w:jc w:val="center"/>
              <w:rPr>
                <w:b/>
              </w:rPr>
            </w:pPr>
          </w:p>
          <w:p w:rsidR="007C20D6" w:rsidRPr="001B3CEA" w:rsidRDefault="007C20D6" w:rsidP="00991864">
            <w:pPr>
              <w:keepLines/>
              <w:spacing w:after="60"/>
              <w:jc w:val="center"/>
              <w:rPr>
                <w:b/>
              </w:rPr>
            </w:pPr>
            <w:r w:rsidRPr="001B3CEA">
              <w:rPr>
                <w:b/>
              </w:rPr>
              <w:t>Description</w:t>
            </w:r>
          </w:p>
        </w:tc>
        <w:tc>
          <w:tcPr>
            <w:tcW w:w="1638" w:type="dxa"/>
            <w:shd w:val="clear" w:color="auto" w:fill="F6EAF6"/>
          </w:tcPr>
          <w:p w:rsidR="007C20D6" w:rsidRPr="001B3CEA" w:rsidRDefault="007C20D6" w:rsidP="00991864">
            <w:pPr>
              <w:keepLines/>
              <w:spacing w:before="60" w:after="0"/>
              <w:jc w:val="center"/>
              <w:rPr>
                <w:b/>
              </w:rPr>
            </w:pPr>
            <w:r w:rsidRPr="001B3CEA">
              <w:rPr>
                <w:b/>
              </w:rPr>
              <w:t>Included in</w:t>
            </w:r>
          </w:p>
          <w:p w:rsidR="007C20D6" w:rsidRPr="001B3CEA" w:rsidRDefault="007C20D6" w:rsidP="00991864">
            <w:pPr>
              <w:keepLines/>
              <w:spacing w:after="60"/>
              <w:jc w:val="center"/>
              <w:rPr>
                <w:b/>
              </w:rPr>
            </w:pPr>
            <w:r w:rsidRPr="001B3CEA">
              <w:rPr>
                <w:b/>
              </w:rPr>
              <w:t>Project?</w:t>
            </w:r>
          </w:p>
        </w:tc>
      </w:tr>
      <w:tr w:rsidR="00644E67" w:rsidRPr="00644E67" w:rsidTr="007C20D6">
        <w:tc>
          <w:tcPr>
            <w:tcW w:w="1638" w:type="dxa"/>
            <w:shd w:val="clear" w:color="auto" w:fill="auto"/>
            <w:vAlign w:val="center"/>
          </w:tcPr>
          <w:p w:rsidR="00644E67" w:rsidRPr="007C20D6" w:rsidRDefault="00644E67" w:rsidP="00991864">
            <w:pPr>
              <w:keepLines/>
              <w:spacing w:before="40" w:after="40"/>
              <w:jc w:val="center"/>
              <w:rPr>
                <w:rFonts w:cs="Arial"/>
                <w:sz w:val="20"/>
                <w:szCs w:val="20"/>
              </w:rPr>
            </w:pPr>
            <w:r w:rsidRPr="007C20D6">
              <w:rPr>
                <w:rFonts w:cs="Arial"/>
                <w:sz w:val="20"/>
                <w:szCs w:val="20"/>
              </w:rPr>
              <w:t>1</w:t>
            </w:r>
          </w:p>
        </w:tc>
        <w:tc>
          <w:tcPr>
            <w:tcW w:w="6300" w:type="dxa"/>
            <w:shd w:val="clear" w:color="auto" w:fill="auto"/>
          </w:tcPr>
          <w:p w:rsidR="00644E67" w:rsidRPr="007C20D6" w:rsidRDefault="00644E67" w:rsidP="00991864">
            <w:pPr>
              <w:keepLines/>
              <w:spacing w:before="40" w:after="40"/>
              <w:rPr>
                <w:rFonts w:cs="Arial"/>
                <w:sz w:val="20"/>
                <w:szCs w:val="20"/>
              </w:rPr>
            </w:pPr>
            <w:r w:rsidRPr="007C20D6">
              <w:rPr>
                <w:rFonts w:cs="Arial"/>
                <w:sz w:val="20"/>
                <w:szCs w:val="20"/>
              </w:rPr>
              <w:t>Approved work windows</w:t>
            </w:r>
          </w:p>
        </w:tc>
        <w:tc>
          <w:tcPr>
            <w:tcW w:w="1638" w:type="dxa"/>
          </w:tcPr>
          <w:p w:rsidR="00644E67" w:rsidRPr="007C20D6" w:rsidRDefault="00644E67" w:rsidP="00991864">
            <w:pPr>
              <w:keepLines/>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991864">
            <w:pPr>
              <w:keepLines/>
              <w:spacing w:before="40" w:after="40"/>
              <w:jc w:val="center"/>
              <w:rPr>
                <w:rFonts w:cs="Arial"/>
                <w:sz w:val="20"/>
                <w:szCs w:val="20"/>
              </w:rPr>
            </w:pPr>
            <w:r w:rsidRPr="007C20D6">
              <w:rPr>
                <w:rFonts w:cs="Arial"/>
                <w:sz w:val="20"/>
                <w:szCs w:val="20"/>
              </w:rPr>
              <w:t>2</w:t>
            </w:r>
          </w:p>
        </w:tc>
        <w:tc>
          <w:tcPr>
            <w:tcW w:w="6300" w:type="dxa"/>
            <w:shd w:val="clear" w:color="auto" w:fill="auto"/>
          </w:tcPr>
          <w:p w:rsidR="00644E67" w:rsidRPr="007C20D6" w:rsidRDefault="00644E67" w:rsidP="00991864">
            <w:pPr>
              <w:keepLines/>
              <w:spacing w:before="40" w:after="40"/>
              <w:rPr>
                <w:rFonts w:cs="Arial"/>
                <w:sz w:val="20"/>
                <w:szCs w:val="20"/>
              </w:rPr>
            </w:pPr>
            <w:r w:rsidRPr="007C20D6">
              <w:rPr>
                <w:rFonts w:cs="Arial"/>
                <w:sz w:val="20"/>
                <w:szCs w:val="20"/>
                <w:lang w:bidi="en-US"/>
              </w:rPr>
              <w:t>Onsite Temporary Erosion and Sediment Control Plan</w:t>
            </w:r>
          </w:p>
        </w:tc>
        <w:tc>
          <w:tcPr>
            <w:tcW w:w="1638" w:type="dxa"/>
          </w:tcPr>
          <w:p w:rsidR="00644E67" w:rsidRPr="007C20D6" w:rsidRDefault="00644E67" w:rsidP="00991864">
            <w:pPr>
              <w:keepLines/>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991864">
            <w:pPr>
              <w:keepLines/>
              <w:spacing w:before="40" w:after="40"/>
              <w:jc w:val="center"/>
              <w:rPr>
                <w:rFonts w:cs="Arial"/>
                <w:sz w:val="20"/>
                <w:szCs w:val="20"/>
              </w:rPr>
            </w:pPr>
            <w:r w:rsidRPr="007C20D6">
              <w:rPr>
                <w:rFonts w:cs="Arial"/>
                <w:sz w:val="20"/>
                <w:szCs w:val="20"/>
              </w:rPr>
              <w:t>3</w:t>
            </w:r>
          </w:p>
        </w:tc>
        <w:tc>
          <w:tcPr>
            <w:tcW w:w="6300" w:type="dxa"/>
            <w:shd w:val="clear" w:color="auto" w:fill="auto"/>
          </w:tcPr>
          <w:p w:rsidR="00644E67" w:rsidRPr="007C20D6" w:rsidRDefault="00644E67" w:rsidP="00991864">
            <w:pPr>
              <w:keepLines/>
              <w:spacing w:before="40" w:after="40"/>
              <w:rPr>
                <w:rFonts w:cs="Arial"/>
                <w:sz w:val="20"/>
                <w:szCs w:val="20"/>
              </w:rPr>
            </w:pPr>
            <w:r w:rsidRPr="007C20D6">
              <w:rPr>
                <w:rFonts w:cs="Arial"/>
                <w:sz w:val="20"/>
                <w:szCs w:val="20"/>
              </w:rPr>
              <w:t>Onsite Spill Prevention and Control Plan</w:t>
            </w:r>
          </w:p>
        </w:tc>
        <w:tc>
          <w:tcPr>
            <w:tcW w:w="1638" w:type="dxa"/>
          </w:tcPr>
          <w:p w:rsidR="00644E67" w:rsidRPr="007C20D6" w:rsidRDefault="00644E67" w:rsidP="00991864">
            <w:pPr>
              <w:keepLines/>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991864">
            <w:pPr>
              <w:keepLines/>
              <w:spacing w:before="40" w:after="40"/>
              <w:jc w:val="center"/>
              <w:rPr>
                <w:rFonts w:cs="Arial"/>
                <w:sz w:val="20"/>
                <w:szCs w:val="20"/>
              </w:rPr>
            </w:pPr>
            <w:r w:rsidRPr="007C20D6">
              <w:rPr>
                <w:rFonts w:cs="Arial"/>
                <w:sz w:val="20"/>
                <w:szCs w:val="20"/>
              </w:rPr>
              <w:t>4</w:t>
            </w:r>
          </w:p>
        </w:tc>
        <w:tc>
          <w:tcPr>
            <w:tcW w:w="6300" w:type="dxa"/>
            <w:shd w:val="clear" w:color="auto" w:fill="auto"/>
          </w:tcPr>
          <w:p w:rsidR="00644E67" w:rsidRPr="007C20D6" w:rsidRDefault="00644E67" w:rsidP="00991864">
            <w:pPr>
              <w:keepLines/>
              <w:spacing w:before="40" w:after="40"/>
              <w:rPr>
                <w:rFonts w:cs="Arial"/>
                <w:sz w:val="20"/>
                <w:szCs w:val="20"/>
              </w:rPr>
            </w:pPr>
            <w:r w:rsidRPr="007C20D6">
              <w:rPr>
                <w:rFonts w:cs="Arial"/>
                <w:sz w:val="20"/>
                <w:szCs w:val="20"/>
              </w:rPr>
              <w:t>Maintain a spill kit onsite</w:t>
            </w:r>
          </w:p>
        </w:tc>
        <w:tc>
          <w:tcPr>
            <w:tcW w:w="1638" w:type="dxa"/>
          </w:tcPr>
          <w:p w:rsidR="00644E67" w:rsidRPr="007C20D6" w:rsidRDefault="00644E67" w:rsidP="00991864">
            <w:pPr>
              <w:keepLines/>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5</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Confine construction impacts to the minimum area necessary, delineate impacts on project plans and onsite</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6</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Establish staging and site access areas along existing roadways or other disturbed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7</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Limit clearing and grubbing areas to minimum required, retain vegetation to maximum extent</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9</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Implement BMPs to prevent erosion of excavated material</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10</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Stockpile large wood, vegetation, and soils for establishment of staging area and site restoration</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11</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Salvage debris to use for habitat or mulch</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12</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Use sediment barriers to prevent erosion and sediment from entering waterbodies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13</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Keep erosion control materials onsite to respond to emergencies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14</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Use curb inlet sediment traps and geotextile filters to capture sediment before it leaves the site</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15</w:t>
            </w:r>
          </w:p>
        </w:tc>
        <w:tc>
          <w:tcPr>
            <w:tcW w:w="6300" w:type="dxa"/>
            <w:shd w:val="clear" w:color="auto" w:fill="auto"/>
          </w:tcPr>
          <w:p w:rsidR="00644E67" w:rsidRPr="007C20D6" w:rsidRDefault="00644E67" w:rsidP="007C20D6">
            <w:pPr>
              <w:spacing w:before="40" w:after="40"/>
              <w:rPr>
                <w:rFonts w:cs="Arial"/>
                <w:sz w:val="20"/>
                <w:szCs w:val="20"/>
              </w:rPr>
            </w:pPr>
            <w:r w:rsidRPr="007C20D6">
              <w:rPr>
                <w:rFonts w:cs="Arial"/>
                <w:sz w:val="20"/>
                <w:szCs w:val="20"/>
                <w:lang w:bidi="en-US"/>
              </w:rPr>
              <w:t>Clean equipment that will work below the OHW or MHHW lines or in riparian or shoreline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16</w:t>
            </w:r>
          </w:p>
        </w:tc>
        <w:tc>
          <w:tcPr>
            <w:tcW w:w="6300" w:type="dxa"/>
            <w:shd w:val="clear" w:color="auto" w:fill="auto"/>
          </w:tcPr>
          <w:p w:rsidR="00644E67" w:rsidRPr="007C20D6" w:rsidRDefault="00644E67" w:rsidP="007C20D6">
            <w:pPr>
              <w:spacing w:before="40" w:after="40"/>
              <w:rPr>
                <w:rFonts w:cs="Arial"/>
                <w:sz w:val="20"/>
                <w:szCs w:val="20"/>
              </w:rPr>
            </w:pPr>
            <w:r w:rsidRPr="007C20D6">
              <w:rPr>
                <w:rFonts w:cs="Arial"/>
                <w:sz w:val="20"/>
                <w:szCs w:val="20"/>
                <w:lang w:bidi="en-US"/>
              </w:rPr>
              <w:t>Fuel equipment in staging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17</w:t>
            </w:r>
          </w:p>
        </w:tc>
        <w:tc>
          <w:tcPr>
            <w:tcW w:w="6300" w:type="dxa"/>
            <w:shd w:val="clear" w:color="auto" w:fill="auto"/>
          </w:tcPr>
          <w:p w:rsidR="00644E67" w:rsidRPr="007C20D6" w:rsidRDefault="00644E67" w:rsidP="007C20D6">
            <w:pPr>
              <w:spacing w:before="40" w:after="40"/>
              <w:rPr>
                <w:rFonts w:cs="Arial"/>
                <w:sz w:val="20"/>
                <w:szCs w:val="20"/>
              </w:rPr>
            </w:pPr>
            <w:r w:rsidRPr="007C20D6">
              <w:rPr>
                <w:rFonts w:cs="Arial"/>
                <w:sz w:val="20"/>
                <w:szCs w:val="20"/>
                <w:lang w:bidi="en-US"/>
              </w:rPr>
              <w:t>Onsite oil absorbing floating booms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18</w:t>
            </w:r>
          </w:p>
        </w:tc>
        <w:tc>
          <w:tcPr>
            <w:tcW w:w="6300" w:type="dxa"/>
            <w:shd w:val="clear" w:color="auto" w:fill="auto"/>
          </w:tcPr>
          <w:p w:rsidR="00644E67" w:rsidRPr="007C20D6" w:rsidRDefault="00644E67" w:rsidP="007C20D6">
            <w:pPr>
              <w:spacing w:before="40" w:after="40"/>
              <w:rPr>
                <w:rFonts w:cs="Arial"/>
                <w:sz w:val="20"/>
                <w:szCs w:val="20"/>
              </w:rPr>
            </w:pPr>
            <w:r w:rsidRPr="007C20D6">
              <w:rPr>
                <w:rFonts w:cs="Arial"/>
                <w:sz w:val="20"/>
                <w:szCs w:val="20"/>
                <w:lang w:bidi="en-US"/>
              </w:rPr>
              <w:t>Use vegetable-based hydraulic fluid when equipment operates in sensitive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19</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Operate machinery from existing roads and paved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20</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Use temporary materials to stabilize haul and access routes, staging areas, and stockpile areas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21</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Stockpile native streambed or substrate material</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22</w:t>
            </w:r>
          </w:p>
        </w:tc>
        <w:tc>
          <w:tcPr>
            <w:tcW w:w="6300" w:type="dxa"/>
            <w:shd w:val="clear" w:color="auto" w:fill="auto"/>
          </w:tcPr>
          <w:p w:rsidR="00644E67" w:rsidRPr="007C20D6" w:rsidRDefault="00644E67" w:rsidP="007C20D6">
            <w:pPr>
              <w:spacing w:before="40" w:after="40"/>
              <w:rPr>
                <w:rFonts w:cs="Arial"/>
                <w:sz w:val="20"/>
                <w:szCs w:val="20"/>
                <w:lang w:bidi="en-US"/>
              </w:rPr>
            </w:pPr>
            <w:r w:rsidRPr="007C20D6">
              <w:rPr>
                <w:rFonts w:cs="Arial"/>
                <w:sz w:val="20"/>
                <w:szCs w:val="20"/>
                <w:lang w:bidi="en-US"/>
              </w:rPr>
              <w:t>Locate equipment wash areas where washwater, sediment, and pollutants cannot enter waterbodies</w:t>
            </w:r>
          </w:p>
        </w:tc>
        <w:tc>
          <w:tcPr>
            <w:tcW w:w="1638" w:type="dxa"/>
          </w:tcPr>
          <w:p w:rsidR="00644E67" w:rsidRPr="007C20D6" w:rsidRDefault="00644E67" w:rsidP="007C20D6">
            <w:pPr>
              <w:spacing w:before="40" w:after="40"/>
              <w:rPr>
                <w:rFonts w:cs="Arial"/>
                <w:sz w:val="20"/>
                <w:szCs w:val="20"/>
                <w:highlight w:val="yellow"/>
              </w:rPr>
            </w:pPr>
          </w:p>
        </w:tc>
      </w:tr>
      <w:tr w:rsidR="00644E67" w:rsidRPr="00644E67" w:rsidTr="007C20D6">
        <w:tc>
          <w:tcPr>
            <w:tcW w:w="1638" w:type="dxa"/>
            <w:shd w:val="clear" w:color="auto" w:fill="auto"/>
            <w:vAlign w:val="center"/>
          </w:tcPr>
          <w:p w:rsidR="00644E67" w:rsidRPr="007C20D6" w:rsidRDefault="00644E67" w:rsidP="007C20D6">
            <w:pPr>
              <w:spacing w:before="40" w:after="40"/>
              <w:jc w:val="center"/>
              <w:rPr>
                <w:rFonts w:cs="Arial"/>
                <w:sz w:val="20"/>
                <w:szCs w:val="20"/>
              </w:rPr>
            </w:pPr>
            <w:r w:rsidRPr="007C20D6">
              <w:rPr>
                <w:rFonts w:cs="Arial"/>
                <w:sz w:val="20"/>
                <w:szCs w:val="20"/>
              </w:rPr>
              <w:t>25</w:t>
            </w:r>
          </w:p>
        </w:tc>
        <w:tc>
          <w:tcPr>
            <w:tcW w:w="6300" w:type="dxa"/>
            <w:shd w:val="clear" w:color="auto" w:fill="auto"/>
          </w:tcPr>
          <w:p w:rsidR="00644E67" w:rsidRPr="007C20D6" w:rsidRDefault="00644E67" w:rsidP="007C20D6">
            <w:pPr>
              <w:spacing w:before="40" w:after="40"/>
              <w:rPr>
                <w:rFonts w:cs="Arial"/>
                <w:sz w:val="20"/>
                <w:szCs w:val="20"/>
              </w:rPr>
            </w:pPr>
            <w:r w:rsidRPr="007C20D6">
              <w:rPr>
                <w:rFonts w:cs="Arial"/>
                <w:sz w:val="20"/>
                <w:szCs w:val="20"/>
                <w:lang w:bidi="en-US"/>
              </w:rPr>
              <w:t>Minimize stream and riparian crossings</w:t>
            </w:r>
          </w:p>
        </w:tc>
        <w:tc>
          <w:tcPr>
            <w:tcW w:w="1638" w:type="dxa"/>
          </w:tcPr>
          <w:p w:rsidR="00644E67" w:rsidRPr="007C20D6" w:rsidRDefault="00644E67"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E57CF8" w:rsidRDefault="00213D30" w:rsidP="00C12957">
            <w:pPr>
              <w:spacing w:before="40" w:after="40"/>
              <w:jc w:val="center"/>
              <w:rPr>
                <w:rFonts w:cs="Arial"/>
                <w:sz w:val="20"/>
                <w:szCs w:val="20"/>
              </w:rPr>
            </w:pPr>
            <w:r w:rsidRPr="00E57CF8">
              <w:rPr>
                <w:rFonts w:cs="Arial"/>
                <w:sz w:val="20"/>
                <w:szCs w:val="20"/>
              </w:rPr>
              <w:lastRenderedPageBreak/>
              <w:t>26</w:t>
            </w:r>
          </w:p>
        </w:tc>
        <w:tc>
          <w:tcPr>
            <w:tcW w:w="6300" w:type="dxa"/>
            <w:shd w:val="clear" w:color="auto" w:fill="auto"/>
          </w:tcPr>
          <w:p w:rsidR="00213D30" w:rsidRPr="00E57CF8" w:rsidRDefault="00213D30" w:rsidP="00C12957">
            <w:pPr>
              <w:spacing w:before="40" w:after="40"/>
              <w:rPr>
                <w:rFonts w:cs="Arial"/>
                <w:sz w:val="20"/>
                <w:szCs w:val="20"/>
              </w:rPr>
            </w:pPr>
            <w:r w:rsidRPr="00E57CF8">
              <w:rPr>
                <w:rFonts w:cs="Arial"/>
                <w:sz w:val="20"/>
                <w:szCs w:val="20"/>
                <w:lang w:bidi="en-US"/>
              </w:rPr>
              <w:t>Manage stream crossings to minimize erosion</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7C20D6" w:rsidRDefault="00213D30" w:rsidP="007C20D6">
            <w:pPr>
              <w:spacing w:before="40" w:after="40"/>
              <w:jc w:val="center"/>
              <w:rPr>
                <w:rFonts w:cs="Arial"/>
                <w:sz w:val="20"/>
                <w:szCs w:val="20"/>
              </w:rPr>
            </w:pPr>
            <w:r w:rsidRPr="007C20D6">
              <w:rPr>
                <w:rFonts w:cs="Arial"/>
                <w:sz w:val="20"/>
                <w:szCs w:val="20"/>
              </w:rPr>
              <w:t>2</w:t>
            </w:r>
            <w:r>
              <w:rPr>
                <w:rFonts w:cs="Arial"/>
                <w:sz w:val="20"/>
                <w:szCs w:val="20"/>
              </w:rPr>
              <w:t>7</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Place erosion and water quality control devices prior to beginning of work</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7C20D6" w:rsidRDefault="00213D30" w:rsidP="007C20D6">
            <w:pPr>
              <w:spacing w:before="40" w:after="40"/>
              <w:jc w:val="center"/>
              <w:rPr>
                <w:rFonts w:cs="Arial"/>
                <w:sz w:val="20"/>
                <w:szCs w:val="20"/>
              </w:rPr>
            </w:pPr>
            <w:r w:rsidRPr="007C20D6">
              <w:rPr>
                <w:rFonts w:cs="Arial"/>
                <w:sz w:val="20"/>
                <w:szCs w:val="20"/>
              </w:rPr>
              <w:t>28</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7C20D6" w:rsidRDefault="00213D30" w:rsidP="007C20D6">
            <w:pPr>
              <w:spacing w:before="40" w:after="40"/>
              <w:jc w:val="center"/>
              <w:rPr>
                <w:rFonts w:cs="Arial"/>
                <w:sz w:val="20"/>
                <w:szCs w:val="20"/>
              </w:rPr>
            </w:pPr>
            <w:r w:rsidRPr="007C20D6">
              <w:rPr>
                <w:rFonts w:cs="Arial"/>
                <w:sz w:val="20"/>
                <w:szCs w:val="20"/>
              </w:rPr>
              <w:t>29</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Confine use of equipment operating below OHW or MHHW to designated access corridors</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7C20D6" w:rsidRDefault="00213D30" w:rsidP="007C20D6">
            <w:pPr>
              <w:spacing w:before="40" w:after="40"/>
              <w:jc w:val="center"/>
              <w:rPr>
                <w:rFonts w:cs="Arial"/>
                <w:sz w:val="20"/>
                <w:szCs w:val="20"/>
              </w:rPr>
            </w:pPr>
            <w:r w:rsidRPr="007C20D6">
              <w:rPr>
                <w:rFonts w:cs="Arial"/>
                <w:sz w:val="20"/>
                <w:szCs w:val="20"/>
              </w:rPr>
              <w:t>30</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Develop a TDP for any dewater lasting more than 1 day</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5</w:t>
            </w:r>
            <w:r>
              <w:rPr>
                <w:rFonts w:cs="Arial"/>
                <w:sz w:val="20"/>
                <w:szCs w:val="20"/>
              </w:rPr>
              <w:t>7</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Perform all work in the dry when possible</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5</w:t>
            </w:r>
            <w:r>
              <w:rPr>
                <w:rFonts w:cs="Arial"/>
                <w:sz w:val="20"/>
                <w:szCs w:val="20"/>
              </w:rPr>
              <w:t>8</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Conduct work during minus tides or low water levels</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Default="00213D30" w:rsidP="00024B36">
            <w:pPr>
              <w:spacing w:before="40" w:after="40"/>
              <w:jc w:val="center"/>
              <w:rPr>
                <w:rFonts w:cs="Arial"/>
                <w:sz w:val="20"/>
                <w:szCs w:val="20"/>
              </w:rPr>
            </w:pPr>
            <w:r>
              <w:rPr>
                <w:rFonts w:cs="Arial"/>
                <w:sz w:val="20"/>
                <w:szCs w:val="20"/>
              </w:rPr>
              <w:t>59</w:t>
            </w:r>
          </w:p>
        </w:tc>
        <w:tc>
          <w:tcPr>
            <w:tcW w:w="6300" w:type="dxa"/>
            <w:shd w:val="clear" w:color="auto" w:fill="auto"/>
          </w:tcPr>
          <w:p w:rsidR="00213D30" w:rsidRPr="007C20D6" w:rsidRDefault="00213D30" w:rsidP="007C20D6">
            <w:pPr>
              <w:spacing w:before="40" w:after="40"/>
              <w:rPr>
                <w:rFonts w:cs="Arial"/>
                <w:sz w:val="20"/>
                <w:szCs w:val="20"/>
                <w:lang w:bidi="en-US"/>
              </w:rPr>
            </w:pPr>
            <w:r w:rsidRPr="006F02C8">
              <w:rPr>
                <w:sz w:val="20"/>
                <w:szCs w:val="20"/>
                <w:lang w:bidi="en-US"/>
              </w:rPr>
              <w:t>Use clean, washed material</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Pr>
                <w:rFonts w:cs="Arial"/>
                <w:sz w:val="20"/>
                <w:szCs w:val="20"/>
              </w:rPr>
              <w:t>60</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Slope or fill excavated trenches in open water between tidal cycles</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Pr>
                <w:rFonts w:cs="Arial"/>
                <w:sz w:val="20"/>
                <w:szCs w:val="20"/>
              </w:rPr>
              <w:t>61</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Equipment and materials are mobilized to and from the site via upland access or construction barge</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Pr>
                <w:rFonts w:cs="Arial"/>
                <w:sz w:val="20"/>
                <w:szCs w:val="20"/>
              </w:rPr>
              <w:t>62</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Do not ground or rest construction barge on substrate or on vegetation</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Pr>
                <w:rFonts w:cs="Arial"/>
                <w:sz w:val="20"/>
                <w:szCs w:val="20"/>
              </w:rPr>
              <w:t>63</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Take care to prevent spread of invasive plant species during their removal</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6</w:t>
            </w:r>
            <w:r>
              <w:rPr>
                <w:rFonts w:cs="Arial"/>
                <w:sz w:val="20"/>
                <w:szCs w:val="20"/>
              </w:rPr>
              <w:t>4</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Plant with native vegetation</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6</w:t>
            </w:r>
            <w:r>
              <w:rPr>
                <w:rFonts w:cs="Arial"/>
                <w:sz w:val="20"/>
                <w:szCs w:val="20"/>
              </w:rPr>
              <w:t>5</w:t>
            </w:r>
          </w:p>
        </w:tc>
        <w:tc>
          <w:tcPr>
            <w:tcW w:w="6300" w:type="dxa"/>
            <w:shd w:val="clear" w:color="auto" w:fill="auto"/>
          </w:tcPr>
          <w:p w:rsidR="00213D30" w:rsidRPr="007C20D6" w:rsidRDefault="00213D30" w:rsidP="007C20D6">
            <w:pPr>
              <w:spacing w:before="40" w:after="40"/>
              <w:rPr>
                <w:rFonts w:cs="Arial"/>
                <w:sz w:val="20"/>
                <w:szCs w:val="20"/>
              </w:rPr>
            </w:pPr>
            <w:r w:rsidRPr="007C20D6">
              <w:rPr>
                <w:rFonts w:cs="Arial"/>
                <w:sz w:val="20"/>
                <w:szCs w:val="20"/>
                <w:lang w:bidi="en-US"/>
              </w:rPr>
              <w:t>Retrieve and remove debris that enters waterbody</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6</w:t>
            </w:r>
            <w:r>
              <w:rPr>
                <w:rFonts w:cs="Arial"/>
                <w:sz w:val="20"/>
                <w:szCs w:val="20"/>
              </w:rPr>
              <w:t>8</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Use habitat mix</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6</w:t>
            </w:r>
            <w:r>
              <w:rPr>
                <w:rFonts w:cs="Arial"/>
                <w:sz w:val="20"/>
                <w:szCs w:val="20"/>
              </w:rPr>
              <w:t>9</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No wet concrete or epoxy shall come in contact with water</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Pr>
                <w:rFonts w:cs="Arial"/>
                <w:sz w:val="20"/>
                <w:szCs w:val="20"/>
              </w:rPr>
              <w:t>75</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Apply pesticides under direct supervision of a licensed applicator</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7</w:t>
            </w:r>
            <w:r>
              <w:rPr>
                <w:rFonts w:cs="Arial"/>
                <w:sz w:val="20"/>
                <w:szCs w:val="20"/>
              </w:rPr>
              <w:t>6</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Use pesticides only to control weeds listed on King County Noxious Week list</w:t>
            </w:r>
          </w:p>
        </w:tc>
        <w:tc>
          <w:tcPr>
            <w:tcW w:w="1638" w:type="dxa"/>
          </w:tcPr>
          <w:p w:rsidR="00213D30" w:rsidRPr="007C20D6" w:rsidRDefault="00213D30" w:rsidP="007C20D6">
            <w:pPr>
              <w:spacing w:before="40" w:after="40"/>
              <w:rPr>
                <w:rFonts w:cs="Arial"/>
                <w:sz w:val="20"/>
                <w:szCs w:val="20"/>
                <w:highlight w:val="yellow"/>
              </w:rPr>
            </w:pPr>
          </w:p>
        </w:tc>
      </w:tr>
      <w:tr w:rsidR="00213D30" w:rsidRPr="00644E67" w:rsidTr="007C20D6">
        <w:tc>
          <w:tcPr>
            <w:tcW w:w="1638" w:type="dxa"/>
            <w:shd w:val="clear" w:color="auto" w:fill="auto"/>
            <w:vAlign w:val="center"/>
          </w:tcPr>
          <w:p w:rsidR="00213D30" w:rsidRPr="00BC20E8" w:rsidRDefault="00213D30" w:rsidP="00024B36">
            <w:pPr>
              <w:spacing w:before="40" w:after="40"/>
              <w:jc w:val="center"/>
              <w:rPr>
                <w:rFonts w:cs="Arial"/>
                <w:sz w:val="20"/>
                <w:szCs w:val="20"/>
              </w:rPr>
            </w:pPr>
            <w:r w:rsidRPr="00BC20E8">
              <w:rPr>
                <w:rFonts w:cs="Arial"/>
                <w:sz w:val="20"/>
                <w:szCs w:val="20"/>
              </w:rPr>
              <w:t>7</w:t>
            </w:r>
            <w:r>
              <w:rPr>
                <w:rFonts w:cs="Arial"/>
                <w:sz w:val="20"/>
                <w:szCs w:val="20"/>
              </w:rPr>
              <w:t>7</w:t>
            </w:r>
          </w:p>
        </w:tc>
        <w:tc>
          <w:tcPr>
            <w:tcW w:w="6300" w:type="dxa"/>
            <w:shd w:val="clear" w:color="auto" w:fill="auto"/>
          </w:tcPr>
          <w:p w:rsidR="00213D30" w:rsidRPr="007C20D6" w:rsidRDefault="00213D30" w:rsidP="007C20D6">
            <w:pPr>
              <w:spacing w:before="40" w:after="40"/>
              <w:rPr>
                <w:rFonts w:cs="Arial"/>
                <w:sz w:val="20"/>
                <w:szCs w:val="20"/>
                <w:lang w:bidi="en-US"/>
              </w:rPr>
            </w:pPr>
            <w:r w:rsidRPr="007C20D6">
              <w:rPr>
                <w:rFonts w:cs="Arial"/>
                <w:sz w:val="20"/>
                <w:szCs w:val="20"/>
                <w:lang w:bidi="en-US"/>
              </w:rPr>
              <w:t>Use herbicide products containing glyphosate or other Ecology-approved herbicide</w:t>
            </w:r>
          </w:p>
        </w:tc>
        <w:tc>
          <w:tcPr>
            <w:tcW w:w="1638" w:type="dxa"/>
          </w:tcPr>
          <w:p w:rsidR="00213D30" w:rsidRPr="007C20D6" w:rsidRDefault="00213D30" w:rsidP="007C20D6">
            <w:pPr>
              <w:spacing w:before="40" w:after="40"/>
              <w:rPr>
                <w:rFonts w:cs="Arial"/>
                <w:sz w:val="20"/>
                <w:szCs w:val="20"/>
                <w:highlight w:val="yellow"/>
              </w:rPr>
            </w:pPr>
          </w:p>
        </w:tc>
      </w:tr>
    </w:tbl>
    <w:p w:rsidR="007C20D6" w:rsidRDefault="007C20D6" w:rsidP="007C20D6">
      <w:pPr>
        <w:spacing w:after="0"/>
      </w:pPr>
    </w:p>
    <w:p w:rsidR="007C20D6" w:rsidRDefault="007C20D6" w:rsidP="007C20D6">
      <w:r>
        <w:t>Please provide any additional information on Conservation Measures used or not used for this Method:</w:t>
      </w:r>
      <w:r w:rsidR="008C0CC6">
        <w:t xml:space="preserve"> </w:t>
      </w:r>
      <w:r w:rsidR="00B5368F" w:rsidRPr="002472C5">
        <w:rPr>
          <w:u w:val="single"/>
        </w:rPr>
        <w:fldChar w:fldCharType="begin">
          <w:ffData>
            <w:name w:val="Text12"/>
            <w:enabled/>
            <w:calcOnExit w:val="0"/>
            <w:textInput/>
          </w:ffData>
        </w:fldChar>
      </w:r>
      <w:r w:rsidR="008C0CC6" w:rsidRPr="002472C5">
        <w:rPr>
          <w:u w:val="single"/>
        </w:rPr>
        <w:instrText xml:space="preserve"> FORMTEXT </w:instrText>
      </w:r>
      <w:r w:rsidR="00B5368F" w:rsidRPr="002472C5">
        <w:rPr>
          <w:u w:val="single"/>
        </w:rPr>
      </w:r>
      <w:r w:rsidR="00B5368F" w:rsidRPr="002472C5">
        <w:rPr>
          <w:u w:val="single"/>
        </w:rPr>
        <w:fldChar w:fldCharType="separate"/>
      </w:r>
      <w:r w:rsidR="008C0CC6" w:rsidRPr="002472C5">
        <w:rPr>
          <w:noProof/>
          <w:u w:val="single"/>
        </w:rPr>
        <w:t> </w:t>
      </w:r>
      <w:r w:rsidR="008C0CC6" w:rsidRPr="002472C5">
        <w:rPr>
          <w:noProof/>
          <w:u w:val="single"/>
        </w:rPr>
        <w:t> </w:t>
      </w:r>
      <w:r w:rsidR="008C0CC6" w:rsidRPr="002472C5">
        <w:rPr>
          <w:noProof/>
          <w:u w:val="single"/>
        </w:rPr>
        <w:t> </w:t>
      </w:r>
      <w:r w:rsidR="008C0CC6" w:rsidRPr="002472C5">
        <w:rPr>
          <w:noProof/>
          <w:u w:val="single"/>
        </w:rPr>
        <w:t> </w:t>
      </w:r>
      <w:r w:rsidR="008C0CC6" w:rsidRPr="002472C5">
        <w:rPr>
          <w:noProof/>
          <w:u w:val="single"/>
        </w:rPr>
        <w:t> </w:t>
      </w:r>
      <w:r w:rsidR="00B5368F" w:rsidRPr="002472C5">
        <w:rPr>
          <w:u w:val="single"/>
        </w:rPr>
        <w:fldChar w:fldCharType="end"/>
      </w:r>
    </w:p>
    <w:p w:rsidR="00644E67" w:rsidRPr="00695F47" w:rsidRDefault="00644E67" w:rsidP="001E2032">
      <w:pPr>
        <w:rPr>
          <w:highlight w:val="yellow"/>
        </w:rPr>
      </w:pPr>
    </w:p>
    <w:sectPr w:rsidR="00644E67" w:rsidRPr="00695F47" w:rsidSect="00991864">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FD" w:rsidRDefault="005227FD">
      <w:r>
        <w:separator/>
      </w:r>
    </w:p>
  </w:endnote>
  <w:endnote w:type="continuationSeparator" w:id="0">
    <w:p w:rsidR="005227FD" w:rsidRDefault="00522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71" w:rsidRDefault="00B5368F" w:rsidP="00BE5D71">
    <w:pPr>
      <w:pStyle w:val="Footer"/>
      <w:pBdr>
        <w:top w:val="single" w:sz="4" w:space="1" w:color="auto"/>
      </w:pBdr>
      <w:spacing w:before="120" w:after="0"/>
      <w:rPr>
        <w:rFonts w:ascii="Times New Roman" w:hAnsi="Times New Roman"/>
        <w:sz w:val="20"/>
        <w:szCs w:val="20"/>
      </w:rPr>
    </w:pPr>
    <w:hyperlink r:id="rId1" w:history="1">
      <w:r w:rsidR="00BE5D71">
        <w:rPr>
          <w:rStyle w:val="Hyperlink"/>
          <w:rFonts w:ascii="Times New Roman" w:hAnsi="Times New Roman"/>
        </w:rPr>
        <w:t>www.seattle.gov/util/SeattleBiologicalEvaluation</w:t>
      </w:r>
    </w:hyperlink>
    <w:r w:rsidR="00BE5D71">
      <w:rPr>
        <w:rFonts w:ascii="Times New Roman" w:hAnsi="Times New Roman"/>
        <w:sz w:val="20"/>
        <w:szCs w:val="20"/>
      </w:rPr>
      <w:t xml:space="preserve">                            </w:t>
    </w:r>
    <w:r w:rsidR="00BE5D71">
      <w:rPr>
        <w:rFonts w:ascii="Times New Roman" w:hAnsi="Times New Roman"/>
        <w:sz w:val="20"/>
        <w:szCs w:val="20"/>
      </w:rPr>
      <w:tab/>
      <w:t xml:space="preserve">                                           SBE by City of Seattle</w:t>
    </w:r>
  </w:p>
  <w:p w:rsidR="00BE5D71" w:rsidRPr="00BE5D71" w:rsidRDefault="00BE5D71" w:rsidP="00BE5D71">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7C – Page </w:t>
    </w:r>
    <w:r w:rsidR="00B5368F">
      <w:rPr>
        <w:rFonts w:ascii="Times New Roman" w:hAnsi="Times New Roman"/>
        <w:sz w:val="20"/>
        <w:szCs w:val="20"/>
      </w:rPr>
      <w:fldChar w:fldCharType="begin"/>
    </w:r>
    <w:r>
      <w:rPr>
        <w:rFonts w:ascii="Times New Roman" w:hAnsi="Times New Roman"/>
        <w:sz w:val="20"/>
        <w:szCs w:val="20"/>
      </w:rPr>
      <w:instrText xml:space="preserve"> PAGE   \* MERGEFORMAT </w:instrText>
    </w:r>
    <w:r w:rsidR="00B5368F">
      <w:rPr>
        <w:rFonts w:ascii="Times New Roman" w:hAnsi="Times New Roman"/>
        <w:sz w:val="20"/>
        <w:szCs w:val="20"/>
      </w:rPr>
      <w:fldChar w:fldCharType="separate"/>
    </w:r>
    <w:r w:rsidR="00991864">
      <w:rPr>
        <w:rFonts w:ascii="Times New Roman" w:hAnsi="Times New Roman"/>
        <w:noProof/>
        <w:sz w:val="20"/>
        <w:szCs w:val="20"/>
      </w:rPr>
      <w:t>2</w:t>
    </w:r>
    <w:r w:rsidR="00B5368F">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71" w:rsidRDefault="00B5368F" w:rsidP="00BE5D71">
    <w:pPr>
      <w:pStyle w:val="Footer"/>
      <w:pBdr>
        <w:top w:val="single" w:sz="4" w:space="1" w:color="auto"/>
      </w:pBdr>
      <w:spacing w:before="120" w:after="0"/>
      <w:rPr>
        <w:rFonts w:ascii="Times New Roman" w:hAnsi="Times New Roman"/>
        <w:sz w:val="20"/>
        <w:szCs w:val="20"/>
      </w:rPr>
    </w:pPr>
    <w:hyperlink r:id="rId1" w:history="1">
      <w:r w:rsidR="00BE5D71">
        <w:rPr>
          <w:rStyle w:val="Hyperlink"/>
          <w:rFonts w:ascii="Times New Roman" w:hAnsi="Times New Roman"/>
        </w:rPr>
        <w:t>www.seattle.gov/util/SeattleBiologicalEvaluation</w:t>
      </w:r>
    </w:hyperlink>
    <w:r w:rsidR="00BE5D71">
      <w:rPr>
        <w:rFonts w:ascii="Times New Roman" w:hAnsi="Times New Roman"/>
        <w:sz w:val="20"/>
        <w:szCs w:val="20"/>
      </w:rPr>
      <w:t xml:space="preserve">                            </w:t>
    </w:r>
    <w:r w:rsidR="00BE5D71">
      <w:rPr>
        <w:rFonts w:ascii="Times New Roman" w:hAnsi="Times New Roman"/>
        <w:sz w:val="20"/>
        <w:szCs w:val="20"/>
      </w:rPr>
      <w:tab/>
      <w:t xml:space="preserve">                                           SBE by City of Seattle</w:t>
    </w:r>
  </w:p>
  <w:p w:rsidR="00A41E4A" w:rsidRPr="00BE5D71" w:rsidRDefault="00BE5D71" w:rsidP="00BE5D71">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7C – Page </w:t>
    </w:r>
    <w:r w:rsidR="00B5368F">
      <w:rPr>
        <w:rFonts w:ascii="Times New Roman" w:hAnsi="Times New Roman"/>
        <w:sz w:val="20"/>
        <w:szCs w:val="20"/>
      </w:rPr>
      <w:fldChar w:fldCharType="begin"/>
    </w:r>
    <w:r>
      <w:rPr>
        <w:rFonts w:ascii="Times New Roman" w:hAnsi="Times New Roman"/>
        <w:sz w:val="20"/>
        <w:szCs w:val="20"/>
      </w:rPr>
      <w:instrText xml:space="preserve"> PAGE   \* MERGEFORMAT </w:instrText>
    </w:r>
    <w:r w:rsidR="00B5368F">
      <w:rPr>
        <w:rFonts w:ascii="Times New Roman" w:hAnsi="Times New Roman"/>
        <w:sz w:val="20"/>
        <w:szCs w:val="20"/>
      </w:rPr>
      <w:fldChar w:fldCharType="separate"/>
    </w:r>
    <w:r w:rsidR="00991864">
      <w:rPr>
        <w:rFonts w:ascii="Times New Roman" w:hAnsi="Times New Roman"/>
        <w:noProof/>
        <w:sz w:val="20"/>
        <w:szCs w:val="20"/>
      </w:rPr>
      <w:t>3</w:t>
    </w:r>
    <w:r w:rsidR="00B5368F">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FD" w:rsidRDefault="005227FD">
      <w:r>
        <w:separator/>
      </w:r>
    </w:p>
  </w:footnote>
  <w:footnote w:type="continuationSeparator" w:id="0">
    <w:p w:rsidR="005227FD" w:rsidRDefault="00522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F231F5"/>
    <w:rsid w:val="000056E0"/>
    <w:rsid w:val="0001032F"/>
    <w:rsid w:val="000125F8"/>
    <w:rsid w:val="00022D1A"/>
    <w:rsid w:val="0003239A"/>
    <w:rsid w:val="000347FC"/>
    <w:rsid w:val="00040BAD"/>
    <w:rsid w:val="000473E4"/>
    <w:rsid w:val="0004759D"/>
    <w:rsid w:val="00053CD9"/>
    <w:rsid w:val="00055D99"/>
    <w:rsid w:val="00057EF9"/>
    <w:rsid w:val="000659FB"/>
    <w:rsid w:val="00066C1E"/>
    <w:rsid w:val="00067557"/>
    <w:rsid w:val="00070E04"/>
    <w:rsid w:val="00072C74"/>
    <w:rsid w:val="0007770F"/>
    <w:rsid w:val="00077AAF"/>
    <w:rsid w:val="00081B39"/>
    <w:rsid w:val="00091AEB"/>
    <w:rsid w:val="000972E7"/>
    <w:rsid w:val="00097362"/>
    <w:rsid w:val="000A0B10"/>
    <w:rsid w:val="000A44A0"/>
    <w:rsid w:val="000B62BA"/>
    <w:rsid w:val="000B781A"/>
    <w:rsid w:val="000C063D"/>
    <w:rsid w:val="000C1C52"/>
    <w:rsid w:val="000C4641"/>
    <w:rsid w:val="000D1F4D"/>
    <w:rsid w:val="000E4940"/>
    <w:rsid w:val="000F0CD8"/>
    <w:rsid w:val="0010123A"/>
    <w:rsid w:val="00103026"/>
    <w:rsid w:val="0010708E"/>
    <w:rsid w:val="00111ED6"/>
    <w:rsid w:val="0012002E"/>
    <w:rsid w:val="00132E79"/>
    <w:rsid w:val="00134144"/>
    <w:rsid w:val="00134C92"/>
    <w:rsid w:val="001412E8"/>
    <w:rsid w:val="00142C2D"/>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F58"/>
    <w:rsid w:val="001938C6"/>
    <w:rsid w:val="00197F61"/>
    <w:rsid w:val="001A12DD"/>
    <w:rsid w:val="001A20B4"/>
    <w:rsid w:val="001A71CE"/>
    <w:rsid w:val="001B7C0E"/>
    <w:rsid w:val="001D0CE0"/>
    <w:rsid w:val="001D3360"/>
    <w:rsid w:val="001D64B0"/>
    <w:rsid w:val="001E2032"/>
    <w:rsid w:val="001E5730"/>
    <w:rsid w:val="001E6199"/>
    <w:rsid w:val="001E71BC"/>
    <w:rsid w:val="001F3F1C"/>
    <w:rsid w:val="001F4AF9"/>
    <w:rsid w:val="002002D4"/>
    <w:rsid w:val="0020164E"/>
    <w:rsid w:val="00203941"/>
    <w:rsid w:val="00203C5F"/>
    <w:rsid w:val="00206640"/>
    <w:rsid w:val="0020690E"/>
    <w:rsid w:val="0021211E"/>
    <w:rsid w:val="00213D30"/>
    <w:rsid w:val="00215267"/>
    <w:rsid w:val="00216DB7"/>
    <w:rsid w:val="0022304F"/>
    <w:rsid w:val="00224563"/>
    <w:rsid w:val="00226984"/>
    <w:rsid w:val="002301FB"/>
    <w:rsid w:val="002309E3"/>
    <w:rsid w:val="00233532"/>
    <w:rsid w:val="00234914"/>
    <w:rsid w:val="0023751C"/>
    <w:rsid w:val="00246C86"/>
    <w:rsid w:val="002471A7"/>
    <w:rsid w:val="00254E79"/>
    <w:rsid w:val="00260521"/>
    <w:rsid w:val="00260C3C"/>
    <w:rsid w:val="00261329"/>
    <w:rsid w:val="00261F07"/>
    <w:rsid w:val="0026229F"/>
    <w:rsid w:val="00264FDE"/>
    <w:rsid w:val="00265BE9"/>
    <w:rsid w:val="002670EA"/>
    <w:rsid w:val="00271F6A"/>
    <w:rsid w:val="0027685F"/>
    <w:rsid w:val="00277739"/>
    <w:rsid w:val="002837AE"/>
    <w:rsid w:val="00290BAD"/>
    <w:rsid w:val="00292168"/>
    <w:rsid w:val="002A243B"/>
    <w:rsid w:val="002C120B"/>
    <w:rsid w:val="002D442E"/>
    <w:rsid w:val="002D6C58"/>
    <w:rsid w:val="002E3348"/>
    <w:rsid w:val="002E4606"/>
    <w:rsid w:val="002E7C14"/>
    <w:rsid w:val="002F382A"/>
    <w:rsid w:val="002F45C8"/>
    <w:rsid w:val="002F4BBD"/>
    <w:rsid w:val="00304130"/>
    <w:rsid w:val="00306B4C"/>
    <w:rsid w:val="00313556"/>
    <w:rsid w:val="00314F3B"/>
    <w:rsid w:val="0031568A"/>
    <w:rsid w:val="003163E4"/>
    <w:rsid w:val="003204B2"/>
    <w:rsid w:val="0033087B"/>
    <w:rsid w:val="003346FA"/>
    <w:rsid w:val="00341D47"/>
    <w:rsid w:val="0035268E"/>
    <w:rsid w:val="003554AC"/>
    <w:rsid w:val="003562E7"/>
    <w:rsid w:val="00357FEB"/>
    <w:rsid w:val="00360A55"/>
    <w:rsid w:val="00361C24"/>
    <w:rsid w:val="00364C55"/>
    <w:rsid w:val="00372BF2"/>
    <w:rsid w:val="00373967"/>
    <w:rsid w:val="00376BED"/>
    <w:rsid w:val="003776C6"/>
    <w:rsid w:val="003874CB"/>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30B3D"/>
    <w:rsid w:val="00432ACC"/>
    <w:rsid w:val="004413B8"/>
    <w:rsid w:val="004426BD"/>
    <w:rsid w:val="0046245B"/>
    <w:rsid w:val="00465E21"/>
    <w:rsid w:val="00475B5A"/>
    <w:rsid w:val="00486194"/>
    <w:rsid w:val="00492DF9"/>
    <w:rsid w:val="00495936"/>
    <w:rsid w:val="004A612F"/>
    <w:rsid w:val="004B6858"/>
    <w:rsid w:val="004C2057"/>
    <w:rsid w:val="004C3469"/>
    <w:rsid w:val="004C53DB"/>
    <w:rsid w:val="004C667C"/>
    <w:rsid w:val="004C752E"/>
    <w:rsid w:val="004D02F7"/>
    <w:rsid w:val="004D7D36"/>
    <w:rsid w:val="004E0A85"/>
    <w:rsid w:val="004E5E0D"/>
    <w:rsid w:val="004E7CE2"/>
    <w:rsid w:val="004F3AB0"/>
    <w:rsid w:val="004F4A0E"/>
    <w:rsid w:val="00501A8F"/>
    <w:rsid w:val="00510E55"/>
    <w:rsid w:val="00511FA1"/>
    <w:rsid w:val="005143DD"/>
    <w:rsid w:val="005227FD"/>
    <w:rsid w:val="00524701"/>
    <w:rsid w:val="0053650E"/>
    <w:rsid w:val="00544701"/>
    <w:rsid w:val="00545F59"/>
    <w:rsid w:val="00546457"/>
    <w:rsid w:val="005470A0"/>
    <w:rsid w:val="005477BE"/>
    <w:rsid w:val="00554553"/>
    <w:rsid w:val="00574CCA"/>
    <w:rsid w:val="00582DD3"/>
    <w:rsid w:val="00585491"/>
    <w:rsid w:val="00590D77"/>
    <w:rsid w:val="00595490"/>
    <w:rsid w:val="0059618F"/>
    <w:rsid w:val="005B0CD0"/>
    <w:rsid w:val="005B2C7E"/>
    <w:rsid w:val="005B483F"/>
    <w:rsid w:val="005D0327"/>
    <w:rsid w:val="005D70D0"/>
    <w:rsid w:val="005D7FAB"/>
    <w:rsid w:val="005E15E6"/>
    <w:rsid w:val="005E315E"/>
    <w:rsid w:val="005E382B"/>
    <w:rsid w:val="005E5504"/>
    <w:rsid w:val="005F4279"/>
    <w:rsid w:val="006002C5"/>
    <w:rsid w:val="00610778"/>
    <w:rsid w:val="00612697"/>
    <w:rsid w:val="0061694A"/>
    <w:rsid w:val="00621369"/>
    <w:rsid w:val="0062252F"/>
    <w:rsid w:val="00635F09"/>
    <w:rsid w:val="006365E2"/>
    <w:rsid w:val="00640DF2"/>
    <w:rsid w:val="0064433B"/>
    <w:rsid w:val="00644E67"/>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0745"/>
    <w:rsid w:val="006A29DD"/>
    <w:rsid w:val="006B2080"/>
    <w:rsid w:val="006B7AAE"/>
    <w:rsid w:val="006C1766"/>
    <w:rsid w:val="006C211E"/>
    <w:rsid w:val="006C3162"/>
    <w:rsid w:val="006D2414"/>
    <w:rsid w:val="006D2A22"/>
    <w:rsid w:val="006E0EB8"/>
    <w:rsid w:val="006F0EAE"/>
    <w:rsid w:val="00701698"/>
    <w:rsid w:val="00703756"/>
    <w:rsid w:val="0070683E"/>
    <w:rsid w:val="00711BC6"/>
    <w:rsid w:val="0072140C"/>
    <w:rsid w:val="0072590B"/>
    <w:rsid w:val="00726235"/>
    <w:rsid w:val="00731441"/>
    <w:rsid w:val="00731DA4"/>
    <w:rsid w:val="00733778"/>
    <w:rsid w:val="007366F0"/>
    <w:rsid w:val="00740DD4"/>
    <w:rsid w:val="00747277"/>
    <w:rsid w:val="00750C53"/>
    <w:rsid w:val="00751010"/>
    <w:rsid w:val="00752C3F"/>
    <w:rsid w:val="00756FD2"/>
    <w:rsid w:val="007707C6"/>
    <w:rsid w:val="007710EA"/>
    <w:rsid w:val="00771E3A"/>
    <w:rsid w:val="0077315E"/>
    <w:rsid w:val="00790800"/>
    <w:rsid w:val="00795344"/>
    <w:rsid w:val="00796656"/>
    <w:rsid w:val="00797D31"/>
    <w:rsid w:val="007A071C"/>
    <w:rsid w:val="007A3DEA"/>
    <w:rsid w:val="007A4858"/>
    <w:rsid w:val="007A4B2D"/>
    <w:rsid w:val="007B52B2"/>
    <w:rsid w:val="007C20D6"/>
    <w:rsid w:val="007C3D29"/>
    <w:rsid w:val="007D6E66"/>
    <w:rsid w:val="007E0EAA"/>
    <w:rsid w:val="007E2C1F"/>
    <w:rsid w:val="007F2BB1"/>
    <w:rsid w:val="007F388C"/>
    <w:rsid w:val="007F6AB8"/>
    <w:rsid w:val="007F6C7F"/>
    <w:rsid w:val="008014BB"/>
    <w:rsid w:val="00806B62"/>
    <w:rsid w:val="0081513B"/>
    <w:rsid w:val="00816277"/>
    <w:rsid w:val="00822AD4"/>
    <w:rsid w:val="00827022"/>
    <w:rsid w:val="00832400"/>
    <w:rsid w:val="0083438D"/>
    <w:rsid w:val="00843726"/>
    <w:rsid w:val="00846664"/>
    <w:rsid w:val="00851933"/>
    <w:rsid w:val="00854E9E"/>
    <w:rsid w:val="00860CA5"/>
    <w:rsid w:val="00861703"/>
    <w:rsid w:val="00874447"/>
    <w:rsid w:val="008756C6"/>
    <w:rsid w:val="00882A3E"/>
    <w:rsid w:val="008834BC"/>
    <w:rsid w:val="0088694B"/>
    <w:rsid w:val="008A0407"/>
    <w:rsid w:val="008A2F98"/>
    <w:rsid w:val="008A4FEA"/>
    <w:rsid w:val="008A6E3C"/>
    <w:rsid w:val="008B0EA8"/>
    <w:rsid w:val="008B22E5"/>
    <w:rsid w:val="008B3D1E"/>
    <w:rsid w:val="008C0C94"/>
    <w:rsid w:val="008C0CC6"/>
    <w:rsid w:val="008C405C"/>
    <w:rsid w:val="008D080D"/>
    <w:rsid w:val="008D2338"/>
    <w:rsid w:val="008D54C5"/>
    <w:rsid w:val="008E31FB"/>
    <w:rsid w:val="008E6C14"/>
    <w:rsid w:val="008F55D3"/>
    <w:rsid w:val="00912210"/>
    <w:rsid w:val="00914D9F"/>
    <w:rsid w:val="00917F85"/>
    <w:rsid w:val="0092324C"/>
    <w:rsid w:val="00923554"/>
    <w:rsid w:val="009248F7"/>
    <w:rsid w:val="0092694C"/>
    <w:rsid w:val="009332FD"/>
    <w:rsid w:val="00935A26"/>
    <w:rsid w:val="00950160"/>
    <w:rsid w:val="00950DA0"/>
    <w:rsid w:val="00957076"/>
    <w:rsid w:val="009576A5"/>
    <w:rsid w:val="0096236A"/>
    <w:rsid w:val="00962E65"/>
    <w:rsid w:val="00971E90"/>
    <w:rsid w:val="00971FB6"/>
    <w:rsid w:val="00973974"/>
    <w:rsid w:val="009840C6"/>
    <w:rsid w:val="00984398"/>
    <w:rsid w:val="009863D9"/>
    <w:rsid w:val="00986920"/>
    <w:rsid w:val="00991864"/>
    <w:rsid w:val="00994BB9"/>
    <w:rsid w:val="009B0105"/>
    <w:rsid w:val="009B2B0D"/>
    <w:rsid w:val="009B47FA"/>
    <w:rsid w:val="009B61C9"/>
    <w:rsid w:val="009C43DE"/>
    <w:rsid w:val="009C5E91"/>
    <w:rsid w:val="009C7352"/>
    <w:rsid w:val="009D3B1B"/>
    <w:rsid w:val="009D3E9E"/>
    <w:rsid w:val="009E016A"/>
    <w:rsid w:val="009E36BA"/>
    <w:rsid w:val="009E723A"/>
    <w:rsid w:val="009F17A0"/>
    <w:rsid w:val="009F23DA"/>
    <w:rsid w:val="009F7BA6"/>
    <w:rsid w:val="00A00AE3"/>
    <w:rsid w:val="00A0159A"/>
    <w:rsid w:val="00A06EC1"/>
    <w:rsid w:val="00A120C6"/>
    <w:rsid w:val="00A15A14"/>
    <w:rsid w:val="00A17409"/>
    <w:rsid w:val="00A240D6"/>
    <w:rsid w:val="00A26ABC"/>
    <w:rsid w:val="00A37BD7"/>
    <w:rsid w:val="00A41E4A"/>
    <w:rsid w:val="00A45D6D"/>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D2476"/>
    <w:rsid w:val="00AD2726"/>
    <w:rsid w:val="00AD75B6"/>
    <w:rsid w:val="00AE228E"/>
    <w:rsid w:val="00AE3543"/>
    <w:rsid w:val="00AF33BE"/>
    <w:rsid w:val="00AF53A8"/>
    <w:rsid w:val="00B03295"/>
    <w:rsid w:val="00B03F1A"/>
    <w:rsid w:val="00B040E5"/>
    <w:rsid w:val="00B06D7F"/>
    <w:rsid w:val="00B070C3"/>
    <w:rsid w:val="00B15D89"/>
    <w:rsid w:val="00B1724F"/>
    <w:rsid w:val="00B2459B"/>
    <w:rsid w:val="00B337B1"/>
    <w:rsid w:val="00B42936"/>
    <w:rsid w:val="00B47FAC"/>
    <w:rsid w:val="00B5195E"/>
    <w:rsid w:val="00B5368F"/>
    <w:rsid w:val="00B5737F"/>
    <w:rsid w:val="00B60FB6"/>
    <w:rsid w:val="00B71D5F"/>
    <w:rsid w:val="00B7679F"/>
    <w:rsid w:val="00B76832"/>
    <w:rsid w:val="00B90721"/>
    <w:rsid w:val="00B92B59"/>
    <w:rsid w:val="00B95E9C"/>
    <w:rsid w:val="00BA0F40"/>
    <w:rsid w:val="00BA0FB1"/>
    <w:rsid w:val="00BA24ED"/>
    <w:rsid w:val="00BA5462"/>
    <w:rsid w:val="00BB7DA9"/>
    <w:rsid w:val="00BC0C10"/>
    <w:rsid w:val="00BC2ACE"/>
    <w:rsid w:val="00BD07E8"/>
    <w:rsid w:val="00BE5D71"/>
    <w:rsid w:val="00BF5CCA"/>
    <w:rsid w:val="00C011E1"/>
    <w:rsid w:val="00C01F2A"/>
    <w:rsid w:val="00C05830"/>
    <w:rsid w:val="00C06B45"/>
    <w:rsid w:val="00C1107D"/>
    <w:rsid w:val="00C17B0F"/>
    <w:rsid w:val="00C208AA"/>
    <w:rsid w:val="00C20C73"/>
    <w:rsid w:val="00C22676"/>
    <w:rsid w:val="00C23EE1"/>
    <w:rsid w:val="00C41697"/>
    <w:rsid w:val="00C42B45"/>
    <w:rsid w:val="00C459E3"/>
    <w:rsid w:val="00C4747D"/>
    <w:rsid w:val="00C47DDA"/>
    <w:rsid w:val="00C50642"/>
    <w:rsid w:val="00C53CBC"/>
    <w:rsid w:val="00C54E21"/>
    <w:rsid w:val="00C572DA"/>
    <w:rsid w:val="00C64AD0"/>
    <w:rsid w:val="00C6628E"/>
    <w:rsid w:val="00C71E59"/>
    <w:rsid w:val="00C72847"/>
    <w:rsid w:val="00C75504"/>
    <w:rsid w:val="00C9459D"/>
    <w:rsid w:val="00C96994"/>
    <w:rsid w:val="00C97203"/>
    <w:rsid w:val="00CA20C4"/>
    <w:rsid w:val="00CA7888"/>
    <w:rsid w:val="00CA7D72"/>
    <w:rsid w:val="00CB0B1A"/>
    <w:rsid w:val="00CB6B3A"/>
    <w:rsid w:val="00CC6460"/>
    <w:rsid w:val="00CD2BCB"/>
    <w:rsid w:val="00CD37CD"/>
    <w:rsid w:val="00CD7737"/>
    <w:rsid w:val="00CE4BF9"/>
    <w:rsid w:val="00CE6560"/>
    <w:rsid w:val="00CF47DE"/>
    <w:rsid w:val="00D01ACF"/>
    <w:rsid w:val="00D02FFC"/>
    <w:rsid w:val="00D04E8E"/>
    <w:rsid w:val="00D07CA8"/>
    <w:rsid w:val="00D17D97"/>
    <w:rsid w:val="00D25CE7"/>
    <w:rsid w:val="00D263F0"/>
    <w:rsid w:val="00D264BB"/>
    <w:rsid w:val="00D269A8"/>
    <w:rsid w:val="00D33BE8"/>
    <w:rsid w:val="00D401D4"/>
    <w:rsid w:val="00D430BE"/>
    <w:rsid w:val="00D56394"/>
    <w:rsid w:val="00D56FC9"/>
    <w:rsid w:val="00D60740"/>
    <w:rsid w:val="00D63134"/>
    <w:rsid w:val="00D65400"/>
    <w:rsid w:val="00D65E5A"/>
    <w:rsid w:val="00D75C85"/>
    <w:rsid w:val="00D77DF3"/>
    <w:rsid w:val="00D80719"/>
    <w:rsid w:val="00D85F85"/>
    <w:rsid w:val="00D935AF"/>
    <w:rsid w:val="00DA08F4"/>
    <w:rsid w:val="00DA41EA"/>
    <w:rsid w:val="00DA601E"/>
    <w:rsid w:val="00DD2D9E"/>
    <w:rsid w:val="00DE475A"/>
    <w:rsid w:val="00DE5AC8"/>
    <w:rsid w:val="00DE73DE"/>
    <w:rsid w:val="00DF0E65"/>
    <w:rsid w:val="00DF3243"/>
    <w:rsid w:val="00DF3320"/>
    <w:rsid w:val="00DF3FBE"/>
    <w:rsid w:val="00DF64EB"/>
    <w:rsid w:val="00DF75C9"/>
    <w:rsid w:val="00E105FF"/>
    <w:rsid w:val="00E23426"/>
    <w:rsid w:val="00E27E25"/>
    <w:rsid w:val="00E33BAB"/>
    <w:rsid w:val="00E35BAB"/>
    <w:rsid w:val="00E36B33"/>
    <w:rsid w:val="00E37C69"/>
    <w:rsid w:val="00E51AD5"/>
    <w:rsid w:val="00E52F63"/>
    <w:rsid w:val="00E543A0"/>
    <w:rsid w:val="00E5594E"/>
    <w:rsid w:val="00E64C9F"/>
    <w:rsid w:val="00E66A48"/>
    <w:rsid w:val="00E7344C"/>
    <w:rsid w:val="00E74ED0"/>
    <w:rsid w:val="00E765E2"/>
    <w:rsid w:val="00E76B36"/>
    <w:rsid w:val="00E80980"/>
    <w:rsid w:val="00E84F13"/>
    <w:rsid w:val="00E900CA"/>
    <w:rsid w:val="00E95704"/>
    <w:rsid w:val="00E96D11"/>
    <w:rsid w:val="00EA1586"/>
    <w:rsid w:val="00EA1EF0"/>
    <w:rsid w:val="00EA56E6"/>
    <w:rsid w:val="00EA6375"/>
    <w:rsid w:val="00EB03AC"/>
    <w:rsid w:val="00EB1FF1"/>
    <w:rsid w:val="00EC2790"/>
    <w:rsid w:val="00EC36F0"/>
    <w:rsid w:val="00EC3F02"/>
    <w:rsid w:val="00ED184B"/>
    <w:rsid w:val="00ED27F8"/>
    <w:rsid w:val="00ED3B81"/>
    <w:rsid w:val="00ED6F0A"/>
    <w:rsid w:val="00EF3357"/>
    <w:rsid w:val="00EF673D"/>
    <w:rsid w:val="00EF714A"/>
    <w:rsid w:val="00EF73A2"/>
    <w:rsid w:val="00F05AE6"/>
    <w:rsid w:val="00F0778D"/>
    <w:rsid w:val="00F0787C"/>
    <w:rsid w:val="00F10568"/>
    <w:rsid w:val="00F122FB"/>
    <w:rsid w:val="00F160D2"/>
    <w:rsid w:val="00F231F5"/>
    <w:rsid w:val="00F2598E"/>
    <w:rsid w:val="00F2715A"/>
    <w:rsid w:val="00F326B8"/>
    <w:rsid w:val="00F37425"/>
    <w:rsid w:val="00F40517"/>
    <w:rsid w:val="00F446B0"/>
    <w:rsid w:val="00F45A0B"/>
    <w:rsid w:val="00F45E65"/>
    <w:rsid w:val="00F46D3E"/>
    <w:rsid w:val="00F507D7"/>
    <w:rsid w:val="00F5162A"/>
    <w:rsid w:val="00F6196E"/>
    <w:rsid w:val="00F628D2"/>
    <w:rsid w:val="00F727D6"/>
    <w:rsid w:val="00F72ACC"/>
    <w:rsid w:val="00F73909"/>
    <w:rsid w:val="00F76E62"/>
    <w:rsid w:val="00F847C1"/>
    <w:rsid w:val="00F85432"/>
    <w:rsid w:val="00F86B01"/>
    <w:rsid w:val="00F911AA"/>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D01ACF"/>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5B483F"/>
    <w:pPr>
      <w:tabs>
        <w:tab w:val="left" w:pos="741"/>
      </w:tabs>
      <w:ind w:left="741" w:hanging="399"/>
    </w:pPr>
  </w:style>
  <w:style w:type="character" w:styleId="CommentReference">
    <w:name w:val="annotation reference"/>
    <w:basedOn w:val="DefaultParagraphFont"/>
    <w:semiHidden/>
    <w:rsid w:val="00CF47DE"/>
    <w:rPr>
      <w:rFonts w:cs="Times New Roman"/>
      <w:sz w:val="16"/>
      <w:szCs w:val="16"/>
    </w:rPr>
  </w:style>
  <w:style w:type="paragraph" w:styleId="CommentText">
    <w:name w:val="annotation text"/>
    <w:basedOn w:val="Normal"/>
    <w:semiHidden/>
    <w:rsid w:val="00CF47DE"/>
    <w:pPr>
      <w:spacing w:after="0"/>
    </w:pPr>
    <w:rPr>
      <w:rFonts w:ascii="Times New Roman" w:hAnsi="Times New Roman"/>
      <w:sz w:val="20"/>
      <w:szCs w:val="20"/>
    </w:rPr>
  </w:style>
  <w:style w:type="paragraph" w:styleId="CommentSubject">
    <w:name w:val="annotation subject"/>
    <w:basedOn w:val="CommentText"/>
    <w:next w:val="CommentText"/>
    <w:semiHidden/>
    <w:rsid w:val="00B03295"/>
    <w:pPr>
      <w:spacing w:after="120"/>
    </w:pPr>
    <w:rPr>
      <w:rFonts w:ascii="Arial" w:hAnsi="Arial"/>
      <w:b/>
      <w:bCs/>
    </w:rPr>
  </w:style>
  <w:style w:type="table" w:styleId="TableGrid">
    <w:name w:val="Table Grid"/>
    <w:basedOn w:val="TableNormal"/>
    <w:rsid w:val="00644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5D71"/>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BE5D71"/>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734662946">
      <w:bodyDiv w:val="1"/>
      <w:marLeft w:val="0"/>
      <w:marRight w:val="0"/>
      <w:marTop w:val="0"/>
      <w:marBottom w:val="0"/>
      <w:divBdr>
        <w:top w:val="none" w:sz="0" w:space="0" w:color="auto"/>
        <w:left w:val="none" w:sz="0" w:space="0" w:color="auto"/>
        <w:bottom w:val="none" w:sz="0" w:space="0" w:color="auto"/>
        <w:right w:val="none" w:sz="0" w:space="0" w:color="auto"/>
      </w:divBdr>
    </w:div>
    <w:div w:id="7983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8formPar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Method8formPartC.dot</Template>
  <TotalTime>2</TotalTime>
  <Pages>3</Pages>
  <Words>886</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2011-03-23T23:34:00Z</cp:lastPrinted>
  <dcterms:created xsi:type="dcterms:W3CDTF">2011-10-31T17:54:00Z</dcterms:created>
  <dcterms:modified xsi:type="dcterms:W3CDTF">2012-09-05T22:54:00Z</dcterms:modified>
</cp:coreProperties>
</file>