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0B6" w:rsidRDefault="009C50B6" w:rsidP="009C50B6">
      <w:pPr>
        <w:pStyle w:val="Heading1"/>
      </w:pPr>
      <w:bookmarkStart w:id="0" w:name="OLE_LINK1"/>
      <w:bookmarkStart w:id="1" w:name="OLE_LINK2"/>
      <w:r>
        <w:t>Method 6: Bank Stabilization</w:t>
      </w:r>
    </w:p>
    <w:p w:rsidR="009C50B6" w:rsidRPr="00AA1F5A" w:rsidRDefault="009C50B6" w:rsidP="009C50B6">
      <w:pPr>
        <w:pStyle w:val="Heading1"/>
      </w:pPr>
      <w:r>
        <w:t xml:space="preserve">6F: </w:t>
      </w:r>
      <w:r w:rsidRPr="00AF73F4">
        <w:rPr>
          <w:i/>
        </w:rPr>
        <w:t>Repair Bulkheads</w:t>
      </w:r>
    </w:p>
    <w:p w:rsidR="00727576" w:rsidRDefault="00727576" w:rsidP="00A853CC">
      <w:pPr>
        <w:spacing w:after="60"/>
        <w:ind w:left="1368" w:hanging="1368"/>
        <w:rPr>
          <w:b/>
          <w:bCs/>
        </w:rPr>
      </w:pPr>
      <w:r w:rsidRPr="00703756">
        <w:rPr>
          <w:b/>
          <w:bCs/>
        </w:rPr>
        <w:t xml:space="preserve">Project Title:  </w:t>
      </w:r>
      <w:r w:rsidR="001407EB" w:rsidRPr="00703756">
        <w:rPr>
          <w:b/>
          <w:bCs/>
          <w:u w:val="single"/>
        </w:rPr>
        <w:fldChar w:fldCharType="begin">
          <w:ffData>
            <w:name w:val="Text12"/>
            <w:enabled/>
            <w:calcOnExit w:val="0"/>
            <w:textInput/>
          </w:ffData>
        </w:fldChar>
      </w:r>
      <w:r w:rsidRPr="00703756">
        <w:rPr>
          <w:b/>
          <w:bCs/>
          <w:u w:val="single"/>
        </w:rPr>
        <w:instrText xml:space="preserve"> FORMTEXT </w:instrText>
      </w:r>
      <w:r w:rsidR="001407EB" w:rsidRPr="00703756">
        <w:rPr>
          <w:b/>
          <w:bCs/>
          <w:u w:val="single"/>
        </w:rPr>
      </w:r>
      <w:r w:rsidR="001407EB"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1407EB" w:rsidRPr="00703756">
        <w:rPr>
          <w:b/>
          <w:bCs/>
          <w:u w:val="single"/>
        </w:rPr>
        <w:fldChar w:fldCharType="end"/>
      </w:r>
    </w:p>
    <w:p w:rsidR="00727576" w:rsidRDefault="00727576" w:rsidP="00A853CC">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1407EB" w:rsidRPr="00703756">
        <w:rPr>
          <w:b/>
          <w:bCs/>
          <w:u w:val="single"/>
        </w:rPr>
        <w:fldChar w:fldCharType="begin">
          <w:ffData>
            <w:name w:val="Text13"/>
            <w:enabled/>
            <w:calcOnExit w:val="0"/>
            <w:textInput/>
          </w:ffData>
        </w:fldChar>
      </w:r>
      <w:r w:rsidRPr="00703756">
        <w:rPr>
          <w:b/>
          <w:bCs/>
          <w:u w:val="single"/>
        </w:rPr>
        <w:instrText xml:space="preserve"> FORMTEXT </w:instrText>
      </w:r>
      <w:r w:rsidR="001407EB" w:rsidRPr="00703756">
        <w:rPr>
          <w:b/>
          <w:bCs/>
          <w:u w:val="single"/>
        </w:rPr>
      </w:r>
      <w:r w:rsidR="001407EB"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1407EB" w:rsidRPr="00703756">
        <w:rPr>
          <w:b/>
          <w:bCs/>
          <w:u w:val="single"/>
        </w:rPr>
        <w:fldChar w:fldCharType="end"/>
      </w:r>
    </w:p>
    <w:bookmarkEnd w:id="0"/>
    <w:bookmarkEnd w:id="1"/>
    <w:p w:rsidR="00727576" w:rsidRPr="00C05830" w:rsidRDefault="00727576" w:rsidP="00AF73F4">
      <w:pPr>
        <w:tabs>
          <w:tab w:val="left" w:pos="5643"/>
        </w:tabs>
        <w:rPr>
          <w:bCs/>
          <w:i/>
        </w:rPr>
      </w:pPr>
      <w:r w:rsidRPr="00C05830">
        <w:rPr>
          <w:bCs/>
          <w:i/>
        </w:rPr>
        <w:t xml:space="preserve">See Section 3 of the SBE, Method </w:t>
      </w:r>
      <w:r>
        <w:rPr>
          <w:bCs/>
          <w:i/>
        </w:rPr>
        <w:t>6</w:t>
      </w:r>
      <w:r w:rsidRPr="00C05830">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p w:rsidR="00727576" w:rsidRPr="00923C9D" w:rsidRDefault="00727576" w:rsidP="0093617B">
      <w:pPr>
        <w:pStyle w:val="Letters"/>
        <w:rPr>
          <w:sz w:val="20"/>
        </w:rPr>
      </w:pPr>
      <w:r w:rsidRPr="00923C9D">
        <w:t xml:space="preserve">Repair </w:t>
      </w:r>
      <w:r>
        <w:t>Bulkheads</w:t>
      </w:r>
    </w:p>
    <w:p w:rsidR="00727576" w:rsidRDefault="00727576" w:rsidP="0093617B">
      <w:pPr>
        <w:pStyle w:val="Numbers"/>
        <w:spacing w:after="240"/>
        <w:ind w:left="749" w:hanging="403"/>
      </w:pPr>
      <w:r>
        <w:t>1.</w:t>
      </w:r>
      <w:r>
        <w:tab/>
        <w:t>Will the footprint of the repaired or replaced bulkhead be larger, smaller or the same size as the existing bulkhead?</w:t>
      </w:r>
    </w:p>
    <w:tbl>
      <w:tblPr>
        <w:tblW w:w="0" w:type="auto"/>
        <w:tblInd w:w="558" w:type="dxa"/>
        <w:tblLayout w:type="fixed"/>
        <w:tblLook w:val="0000"/>
      </w:tblPr>
      <w:tblGrid>
        <w:gridCol w:w="918"/>
        <w:gridCol w:w="969"/>
        <w:gridCol w:w="798"/>
        <w:gridCol w:w="3477"/>
        <w:gridCol w:w="1824"/>
      </w:tblGrid>
      <w:tr w:rsidR="00727576">
        <w:trPr>
          <w:tblHeader/>
        </w:trPr>
        <w:tc>
          <w:tcPr>
            <w:tcW w:w="918" w:type="dxa"/>
            <w:tcBorders>
              <w:top w:val="single" w:sz="4" w:space="0" w:color="auto"/>
              <w:bottom w:val="single" w:sz="6" w:space="0" w:color="auto"/>
            </w:tcBorders>
            <w:vAlign w:val="center"/>
          </w:tcPr>
          <w:p w:rsidR="00727576" w:rsidRDefault="00727576" w:rsidP="0093617B">
            <w:pPr>
              <w:pStyle w:val="Header"/>
              <w:tabs>
                <w:tab w:val="clear" w:pos="4320"/>
                <w:tab w:val="clear" w:pos="8640"/>
              </w:tabs>
            </w:pPr>
            <w:r>
              <w:t>Larger</w:t>
            </w:r>
          </w:p>
        </w:tc>
        <w:tc>
          <w:tcPr>
            <w:tcW w:w="969" w:type="dxa"/>
            <w:tcBorders>
              <w:top w:val="single" w:sz="4" w:space="0" w:color="auto"/>
              <w:left w:val="single" w:sz="6" w:space="0" w:color="auto"/>
              <w:bottom w:val="single" w:sz="6" w:space="0" w:color="auto"/>
              <w:right w:val="single" w:sz="6" w:space="0" w:color="auto"/>
            </w:tcBorders>
            <w:vAlign w:val="center"/>
          </w:tcPr>
          <w:p w:rsidR="00727576" w:rsidRDefault="00727576" w:rsidP="0093617B">
            <w:r>
              <w:t>Smaller</w:t>
            </w:r>
          </w:p>
        </w:tc>
        <w:tc>
          <w:tcPr>
            <w:tcW w:w="798" w:type="dxa"/>
            <w:tcBorders>
              <w:top w:val="single" w:sz="4" w:space="0" w:color="auto"/>
              <w:left w:val="nil"/>
              <w:bottom w:val="single" w:sz="6" w:space="0" w:color="auto"/>
            </w:tcBorders>
            <w:vAlign w:val="center"/>
          </w:tcPr>
          <w:p w:rsidR="00727576" w:rsidRDefault="00727576" w:rsidP="0093617B">
            <w:r>
              <w:t>Same Size</w:t>
            </w:r>
          </w:p>
        </w:tc>
        <w:tc>
          <w:tcPr>
            <w:tcW w:w="3477" w:type="dxa"/>
            <w:tcBorders>
              <w:top w:val="single" w:sz="4" w:space="0" w:color="auto"/>
              <w:left w:val="single" w:sz="6" w:space="0" w:color="auto"/>
              <w:bottom w:val="single" w:sz="6" w:space="0" w:color="auto"/>
              <w:right w:val="single" w:sz="6" w:space="0" w:color="auto"/>
            </w:tcBorders>
            <w:vAlign w:val="center"/>
          </w:tcPr>
          <w:p w:rsidR="00727576" w:rsidRDefault="00727576" w:rsidP="0093617B">
            <w:r>
              <w:t>Type Replacement or Repair</w:t>
            </w:r>
          </w:p>
        </w:tc>
        <w:tc>
          <w:tcPr>
            <w:tcW w:w="1824" w:type="dxa"/>
            <w:tcBorders>
              <w:top w:val="single" w:sz="4" w:space="0" w:color="auto"/>
              <w:left w:val="nil"/>
              <w:bottom w:val="single" w:sz="6" w:space="0" w:color="auto"/>
            </w:tcBorders>
            <w:vAlign w:val="center"/>
          </w:tcPr>
          <w:p w:rsidR="00727576" w:rsidRDefault="00727576" w:rsidP="0093617B">
            <w:r>
              <w:t>Amt. Smaller or Larger</w:t>
            </w:r>
          </w:p>
        </w:tc>
      </w:tr>
      <w:tr w:rsidR="00727576">
        <w:tc>
          <w:tcPr>
            <w:tcW w:w="918" w:type="dxa"/>
            <w:tcBorders>
              <w:top w:val="single" w:sz="6" w:space="0" w:color="auto"/>
            </w:tcBorders>
          </w:tcPr>
          <w:p w:rsidR="00727576" w:rsidRDefault="001407EB" w:rsidP="00325AB2">
            <w:pPr>
              <w:jc w:val="center"/>
            </w:pPr>
            <w:r>
              <w:fldChar w:fldCharType="begin">
                <w:ffData>
                  <w:name w:val="Check10"/>
                  <w:enabled/>
                  <w:calcOnExit w:val="0"/>
                  <w:checkBox>
                    <w:sizeAuto/>
                    <w:default w:val="0"/>
                  </w:checkBox>
                </w:ffData>
              </w:fldChar>
            </w:r>
            <w:r w:rsidR="00727576">
              <w:instrText xml:space="preserve"> FORMCHECKBOX </w:instrText>
            </w:r>
            <w:r>
              <w:fldChar w:fldCharType="separate"/>
            </w:r>
            <w:r>
              <w:fldChar w:fldCharType="end"/>
            </w:r>
          </w:p>
        </w:tc>
        <w:tc>
          <w:tcPr>
            <w:tcW w:w="969" w:type="dxa"/>
            <w:tcBorders>
              <w:top w:val="single" w:sz="6" w:space="0" w:color="auto"/>
              <w:left w:val="single" w:sz="6" w:space="0" w:color="auto"/>
              <w:bottom w:val="single" w:sz="6" w:space="0" w:color="auto"/>
              <w:right w:val="single" w:sz="6" w:space="0" w:color="auto"/>
            </w:tcBorders>
          </w:tcPr>
          <w:p w:rsidR="00727576" w:rsidRDefault="001407EB" w:rsidP="00325AB2">
            <w:pPr>
              <w:jc w:val="center"/>
            </w:pPr>
            <w:r>
              <w:fldChar w:fldCharType="begin">
                <w:ffData>
                  <w:name w:val="Check6"/>
                  <w:enabled/>
                  <w:calcOnExit w:val="0"/>
                  <w:checkBox>
                    <w:sizeAuto/>
                    <w:default w:val="0"/>
                  </w:checkBox>
                </w:ffData>
              </w:fldChar>
            </w:r>
            <w:r w:rsidR="00727576">
              <w:instrText xml:space="preserve"> FORMCHECKBOX </w:instrText>
            </w:r>
            <w:r>
              <w:fldChar w:fldCharType="separate"/>
            </w:r>
            <w:r>
              <w:fldChar w:fldCharType="end"/>
            </w:r>
          </w:p>
        </w:tc>
        <w:tc>
          <w:tcPr>
            <w:tcW w:w="798" w:type="dxa"/>
            <w:tcBorders>
              <w:top w:val="single" w:sz="6" w:space="0" w:color="auto"/>
              <w:left w:val="nil"/>
            </w:tcBorders>
          </w:tcPr>
          <w:p w:rsidR="00727576" w:rsidRDefault="001407EB" w:rsidP="00325AB2">
            <w:pPr>
              <w:jc w:val="center"/>
            </w:pPr>
            <w:r>
              <w:fldChar w:fldCharType="begin">
                <w:ffData>
                  <w:name w:val="Check7"/>
                  <w:enabled/>
                  <w:calcOnExit w:val="0"/>
                  <w:checkBox>
                    <w:sizeAuto/>
                    <w:default w:val="0"/>
                  </w:checkBox>
                </w:ffData>
              </w:fldChar>
            </w:r>
            <w:r w:rsidR="00727576">
              <w:instrText xml:space="preserve"> FORMCHECKBOX </w:instrText>
            </w:r>
            <w:r>
              <w:fldChar w:fldCharType="separate"/>
            </w:r>
            <w:r>
              <w:fldChar w:fldCharType="end"/>
            </w:r>
          </w:p>
        </w:tc>
        <w:tc>
          <w:tcPr>
            <w:tcW w:w="3477" w:type="dxa"/>
            <w:tcBorders>
              <w:top w:val="single" w:sz="6" w:space="0" w:color="auto"/>
              <w:left w:val="single" w:sz="6" w:space="0" w:color="auto"/>
              <w:bottom w:val="single" w:sz="6" w:space="0" w:color="auto"/>
              <w:right w:val="single" w:sz="6" w:space="0" w:color="auto"/>
            </w:tcBorders>
          </w:tcPr>
          <w:p w:rsidR="00727576" w:rsidRDefault="00727576" w:rsidP="00325AB2">
            <w:r>
              <w:t>Replace eroded substrate</w:t>
            </w:r>
          </w:p>
        </w:tc>
        <w:tc>
          <w:tcPr>
            <w:tcW w:w="1824" w:type="dxa"/>
            <w:tcBorders>
              <w:top w:val="single" w:sz="6" w:space="0" w:color="auto"/>
              <w:left w:val="nil"/>
            </w:tcBorders>
          </w:tcPr>
          <w:p w:rsidR="00727576" w:rsidRDefault="001407EB" w:rsidP="00325AB2">
            <w:r>
              <w:fldChar w:fldCharType="begin">
                <w:ffData>
                  <w:name w:val="Text3"/>
                  <w:enabled/>
                  <w:calcOnExit w:val="0"/>
                  <w:textInput/>
                </w:ffData>
              </w:fldChar>
            </w:r>
            <w:r w:rsidR="00727576">
              <w:instrText xml:space="preserve"> FORMTEXT </w:instrText>
            </w:r>
            <w:r>
              <w:fldChar w:fldCharType="separate"/>
            </w:r>
            <w:r w:rsidR="00727576">
              <w:rPr>
                <w:noProof/>
              </w:rPr>
              <w:t> </w:t>
            </w:r>
            <w:r w:rsidR="00727576">
              <w:rPr>
                <w:noProof/>
              </w:rPr>
              <w:t> </w:t>
            </w:r>
            <w:r w:rsidR="00727576">
              <w:rPr>
                <w:noProof/>
              </w:rPr>
              <w:t> </w:t>
            </w:r>
            <w:r w:rsidR="00727576">
              <w:rPr>
                <w:noProof/>
              </w:rPr>
              <w:t> </w:t>
            </w:r>
            <w:r w:rsidR="00727576">
              <w:rPr>
                <w:noProof/>
              </w:rPr>
              <w:t> </w:t>
            </w:r>
            <w:r>
              <w:fldChar w:fldCharType="end"/>
            </w:r>
            <w:r w:rsidR="00727576">
              <w:t xml:space="preserve"> ft</w:t>
            </w:r>
            <w:r w:rsidR="00727576">
              <w:rPr>
                <w:vertAlign w:val="superscript"/>
              </w:rPr>
              <w:t>2</w:t>
            </w:r>
          </w:p>
        </w:tc>
      </w:tr>
      <w:tr w:rsidR="00727576">
        <w:tc>
          <w:tcPr>
            <w:tcW w:w="918" w:type="dxa"/>
            <w:tcBorders>
              <w:top w:val="single" w:sz="6" w:space="0" w:color="auto"/>
            </w:tcBorders>
          </w:tcPr>
          <w:p w:rsidR="00727576" w:rsidRDefault="001407EB" w:rsidP="00325AB2">
            <w:pPr>
              <w:jc w:val="center"/>
            </w:pPr>
            <w:r>
              <w:fldChar w:fldCharType="begin">
                <w:ffData>
                  <w:name w:val="Check11"/>
                  <w:enabled/>
                  <w:calcOnExit w:val="0"/>
                  <w:checkBox>
                    <w:sizeAuto/>
                    <w:default w:val="0"/>
                  </w:checkBox>
                </w:ffData>
              </w:fldChar>
            </w:r>
            <w:r w:rsidR="00727576">
              <w:instrText xml:space="preserve"> FORMCHECKBOX </w:instrText>
            </w:r>
            <w:r>
              <w:fldChar w:fldCharType="separate"/>
            </w:r>
            <w:r>
              <w:fldChar w:fldCharType="end"/>
            </w:r>
          </w:p>
        </w:tc>
        <w:tc>
          <w:tcPr>
            <w:tcW w:w="969" w:type="dxa"/>
            <w:tcBorders>
              <w:top w:val="single" w:sz="6" w:space="0" w:color="auto"/>
              <w:left w:val="single" w:sz="6" w:space="0" w:color="auto"/>
              <w:bottom w:val="single" w:sz="6" w:space="0" w:color="auto"/>
              <w:right w:val="single" w:sz="6" w:space="0" w:color="auto"/>
            </w:tcBorders>
          </w:tcPr>
          <w:p w:rsidR="00727576" w:rsidRDefault="001407EB" w:rsidP="00325AB2">
            <w:pPr>
              <w:jc w:val="center"/>
            </w:pPr>
            <w:r>
              <w:fldChar w:fldCharType="begin">
                <w:ffData>
                  <w:name w:val="Check8"/>
                  <w:enabled/>
                  <w:calcOnExit w:val="0"/>
                  <w:checkBox>
                    <w:sizeAuto/>
                    <w:default w:val="0"/>
                  </w:checkBox>
                </w:ffData>
              </w:fldChar>
            </w:r>
            <w:r w:rsidR="00727576">
              <w:instrText xml:space="preserve"> FORMCHECKBOX </w:instrText>
            </w:r>
            <w:r>
              <w:fldChar w:fldCharType="separate"/>
            </w:r>
            <w:r>
              <w:fldChar w:fldCharType="end"/>
            </w:r>
          </w:p>
        </w:tc>
        <w:tc>
          <w:tcPr>
            <w:tcW w:w="798" w:type="dxa"/>
            <w:tcBorders>
              <w:top w:val="single" w:sz="6" w:space="0" w:color="auto"/>
              <w:left w:val="nil"/>
            </w:tcBorders>
          </w:tcPr>
          <w:p w:rsidR="00727576" w:rsidRDefault="001407EB" w:rsidP="00325AB2">
            <w:pPr>
              <w:jc w:val="center"/>
            </w:pPr>
            <w:r>
              <w:fldChar w:fldCharType="begin">
                <w:ffData>
                  <w:name w:val="Check9"/>
                  <w:enabled/>
                  <w:calcOnExit w:val="0"/>
                  <w:checkBox>
                    <w:sizeAuto/>
                    <w:default w:val="0"/>
                  </w:checkBox>
                </w:ffData>
              </w:fldChar>
            </w:r>
            <w:r w:rsidR="00727576">
              <w:instrText xml:space="preserve"> FORMCHECKBOX </w:instrText>
            </w:r>
            <w:r>
              <w:fldChar w:fldCharType="separate"/>
            </w:r>
            <w:r>
              <w:fldChar w:fldCharType="end"/>
            </w:r>
          </w:p>
        </w:tc>
        <w:tc>
          <w:tcPr>
            <w:tcW w:w="3477" w:type="dxa"/>
            <w:tcBorders>
              <w:top w:val="single" w:sz="6" w:space="0" w:color="auto"/>
              <w:left w:val="single" w:sz="6" w:space="0" w:color="auto"/>
              <w:bottom w:val="single" w:sz="6" w:space="0" w:color="auto"/>
              <w:right w:val="single" w:sz="6" w:space="0" w:color="auto"/>
            </w:tcBorders>
          </w:tcPr>
          <w:p w:rsidR="00727576" w:rsidRDefault="00727576" w:rsidP="00325AB2">
            <w:r>
              <w:t>Face bulkhead with riprap</w:t>
            </w:r>
          </w:p>
        </w:tc>
        <w:tc>
          <w:tcPr>
            <w:tcW w:w="1824" w:type="dxa"/>
            <w:tcBorders>
              <w:top w:val="single" w:sz="6" w:space="0" w:color="auto"/>
              <w:left w:val="nil"/>
            </w:tcBorders>
          </w:tcPr>
          <w:p w:rsidR="00727576" w:rsidRDefault="001407EB" w:rsidP="00325AB2">
            <w:r>
              <w:fldChar w:fldCharType="begin">
                <w:ffData>
                  <w:name w:val="Text3"/>
                  <w:enabled/>
                  <w:calcOnExit w:val="0"/>
                  <w:textInput/>
                </w:ffData>
              </w:fldChar>
            </w:r>
            <w:r w:rsidR="00727576">
              <w:instrText xml:space="preserve"> FORMTEXT </w:instrText>
            </w:r>
            <w:r>
              <w:fldChar w:fldCharType="separate"/>
            </w:r>
            <w:r w:rsidR="00727576">
              <w:rPr>
                <w:noProof/>
              </w:rPr>
              <w:t> </w:t>
            </w:r>
            <w:r w:rsidR="00727576">
              <w:rPr>
                <w:noProof/>
              </w:rPr>
              <w:t> </w:t>
            </w:r>
            <w:r w:rsidR="00727576">
              <w:rPr>
                <w:noProof/>
              </w:rPr>
              <w:t> </w:t>
            </w:r>
            <w:r w:rsidR="00727576">
              <w:rPr>
                <w:noProof/>
              </w:rPr>
              <w:t> </w:t>
            </w:r>
            <w:r w:rsidR="00727576">
              <w:rPr>
                <w:noProof/>
              </w:rPr>
              <w:t> </w:t>
            </w:r>
            <w:r>
              <w:fldChar w:fldCharType="end"/>
            </w:r>
            <w:r w:rsidR="00727576">
              <w:t xml:space="preserve"> ft</w:t>
            </w:r>
            <w:r w:rsidR="00727576">
              <w:rPr>
                <w:vertAlign w:val="superscript"/>
              </w:rPr>
              <w:t>2</w:t>
            </w:r>
          </w:p>
        </w:tc>
      </w:tr>
      <w:tr w:rsidR="00727576">
        <w:tc>
          <w:tcPr>
            <w:tcW w:w="918" w:type="dxa"/>
            <w:tcBorders>
              <w:top w:val="single" w:sz="6" w:space="0" w:color="auto"/>
            </w:tcBorders>
          </w:tcPr>
          <w:p w:rsidR="00727576" w:rsidRDefault="001407EB" w:rsidP="00325AB2">
            <w:pPr>
              <w:jc w:val="center"/>
            </w:pPr>
            <w:r>
              <w:fldChar w:fldCharType="begin">
                <w:ffData>
                  <w:name w:val="Check12"/>
                  <w:enabled/>
                  <w:calcOnExit w:val="0"/>
                  <w:checkBox>
                    <w:sizeAuto/>
                    <w:default w:val="0"/>
                  </w:checkBox>
                </w:ffData>
              </w:fldChar>
            </w:r>
            <w:r w:rsidR="00727576">
              <w:instrText xml:space="preserve"> FORMCHECKBOX </w:instrText>
            </w:r>
            <w:r>
              <w:fldChar w:fldCharType="separate"/>
            </w:r>
            <w:r>
              <w:fldChar w:fldCharType="end"/>
            </w:r>
          </w:p>
        </w:tc>
        <w:tc>
          <w:tcPr>
            <w:tcW w:w="969" w:type="dxa"/>
            <w:tcBorders>
              <w:top w:val="single" w:sz="6" w:space="0" w:color="auto"/>
              <w:left w:val="single" w:sz="6" w:space="0" w:color="auto"/>
              <w:bottom w:val="single" w:sz="6" w:space="0" w:color="auto"/>
              <w:right w:val="single" w:sz="6" w:space="0" w:color="auto"/>
            </w:tcBorders>
          </w:tcPr>
          <w:p w:rsidR="00727576" w:rsidRDefault="001407EB" w:rsidP="00325AB2">
            <w:pPr>
              <w:jc w:val="center"/>
            </w:pPr>
            <w:r>
              <w:fldChar w:fldCharType="begin">
                <w:ffData>
                  <w:name w:val="Check6"/>
                  <w:enabled/>
                  <w:calcOnExit w:val="0"/>
                  <w:checkBox>
                    <w:sizeAuto/>
                    <w:default w:val="0"/>
                  </w:checkBox>
                </w:ffData>
              </w:fldChar>
            </w:r>
            <w:r w:rsidR="00727576">
              <w:instrText xml:space="preserve"> FORMCHECKBOX </w:instrText>
            </w:r>
            <w:r>
              <w:fldChar w:fldCharType="separate"/>
            </w:r>
            <w:r>
              <w:fldChar w:fldCharType="end"/>
            </w:r>
          </w:p>
        </w:tc>
        <w:tc>
          <w:tcPr>
            <w:tcW w:w="798" w:type="dxa"/>
            <w:tcBorders>
              <w:top w:val="single" w:sz="6" w:space="0" w:color="auto"/>
              <w:left w:val="nil"/>
            </w:tcBorders>
          </w:tcPr>
          <w:p w:rsidR="00727576" w:rsidRDefault="001407EB" w:rsidP="00325AB2">
            <w:pPr>
              <w:jc w:val="center"/>
            </w:pPr>
            <w:r>
              <w:fldChar w:fldCharType="begin">
                <w:ffData>
                  <w:name w:val="Check7"/>
                  <w:enabled/>
                  <w:calcOnExit w:val="0"/>
                  <w:checkBox>
                    <w:sizeAuto/>
                    <w:default w:val="0"/>
                  </w:checkBox>
                </w:ffData>
              </w:fldChar>
            </w:r>
            <w:r w:rsidR="00727576">
              <w:instrText xml:space="preserve"> FORMCHECKBOX </w:instrText>
            </w:r>
            <w:r>
              <w:fldChar w:fldCharType="separate"/>
            </w:r>
            <w:r>
              <w:fldChar w:fldCharType="end"/>
            </w:r>
          </w:p>
        </w:tc>
        <w:tc>
          <w:tcPr>
            <w:tcW w:w="3477" w:type="dxa"/>
            <w:tcBorders>
              <w:top w:val="single" w:sz="6" w:space="0" w:color="auto"/>
              <w:left w:val="single" w:sz="6" w:space="0" w:color="auto"/>
              <w:bottom w:val="single" w:sz="6" w:space="0" w:color="auto"/>
              <w:right w:val="single" w:sz="6" w:space="0" w:color="auto"/>
            </w:tcBorders>
          </w:tcPr>
          <w:p w:rsidR="00727576" w:rsidRDefault="00727576" w:rsidP="00325AB2">
            <w:r>
              <w:t>Reset/replace rock, riprap, spalls</w:t>
            </w:r>
          </w:p>
        </w:tc>
        <w:tc>
          <w:tcPr>
            <w:tcW w:w="1824" w:type="dxa"/>
            <w:tcBorders>
              <w:top w:val="single" w:sz="6" w:space="0" w:color="auto"/>
              <w:left w:val="nil"/>
            </w:tcBorders>
          </w:tcPr>
          <w:p w:rsidR="00727576" w:rsidRDefault="001407EB" w:rsidP="00325AB2">
            <w:r>
              <w:fldChar w:fldCharType="begin">
                <w:ffData>
                  <w:name w:val="Text3"/>
                  <w:enabled/>
                  <w:calcOnExit w:val="0"/>
                  <w:textInput/>
                </w:ffData>
              </w:fldChar>
            </w:r>
            <w:r w:rsidR="00727576">
              <w:instrText xml:space="preserve"> FORMTEXT </w:instrText>
            </w:r>
            <w:r>
              <w:fldChar w:fldCharType="separate"/>
            </w:r>
            <w:r w:rsidR="00727576">
              <w:rPr>
                <w:noProof/>
              </w:rPr>
              <w:t> </w:t>
            </w:r>
            <w:r w:rsidR="00727576">
              <w:rPr>
                <w:noProof/>
              </w:rPr>
              <w:t> </w:t>
            </w:r>
            <w:r w:rsidR="00727576">
              <w:rPr>
                <w:noProof/>
              </w:rPr>
              <w:t> </w:t>
            </w:r>
            <w:r w:rsidR="00727576">
              <w:rPr>
                <w:noProof/>
              </w:rPr>
              <w:t> </w:t>
            </w:r>
            <w:r w:rsidR="00727576">
              <w:rPr>
                <w:noProof/>
              </w:rPr>
              <w:t> </w:t>
            </w:r>
            <w:r>
              <w:fldChar w:fldCharType="end"/>
            </w:r>
            <w:r w:rsidR="00727576">
              <w:t xml:space="preserve"> ft</w:t>
            </w:r>
            <w:r w:rsidR="00727576">
              <w:rPr>
                <w:vertAlign w:val="superscript"/>
              </w:rPr>
              <w:t>2</w:t>
            </w:r>
          </w:p>
        </w:tc>
      </w:tr>
      <w:tr w:rsidR="00727576">
        <w:tc>
          <w:tcPr>
            <w:tcW w:w="918" w:type="dxa"/>
            <w:tcBorders>
              <w:top w:val="single" w:sz="6" w:space="0" w:color="auto"/>
            </w:tcBorders>
          </w:tcPr>
          <w:p w:rsidR="00727576" w:rsidRDefault="001407EB" w:rsidP="00325AB2">
            <w:pPr>
              <w:jc w:val="center"/>
            </w:pPr>
            <w:r>
              <w:fldChar w:fldCharType="begin">
                <w:ffData>
                  <w:name w:val="Check13"/>
                  <w:enabled/>
                  <w:calcOnExit w:val="0"/>
                  <w:checkBox>
                    <w:sizeAuto/>
                    <w:default w:val="0"/>
                  </w:checkBox>
                </w:ffData>
              </w:fldChar>
            </w:r>
            <w:r w:rsidR="00727576">
              <w:instrText xml:space="preserve"> FORMCHECKBOX </w:instrText>
            </w:r>
            <w:r>
              <w:fldChar w:fldCharType="separate"/>
            </w:r>
            <w:r>
              <w:fldChar w:fldCharType="end"/>
            </w:r>
          </w:p>
        </w:tc>
        <w:tc>
          <w:tcPr>
            <w:tcW w:w="969" w:type="dxa"/>
            <w:tcBorders>
              <w:top w:val="single" w:sz="6" w:space="0" w:color="auto"/>
              <w:left w:val="single" w:sz="6" w:space="0" w:color="auto"/>
              <w:bottom w:val="single" w:sz="6" w:space="0" w:color="auto"/>
              <w:right w:val="single" w:sz="6" w:space="0" w:color="auto"/>
            </w:tcBorders>
          </w:tcPr>
          <w:p w:rsidR="00727576" w:rsidRDefault="001407EB" w:rsidP="00325AB2">
            <w:pPr>
              <w:jc w:val="center"/>
            </w:pPr>
            <w:r>
              <w:fldChar w:fldCharType="begin">
                <w:ffData>
                  <w:name w:val="Check8"/>
                  <w:enabled/>
                  <w:calcOnExit w:val="0"/>
                  <w:checkBox>
                    <w:sizeAuto/>
                    <w:default w:val="0"/>
                  </w:checkBox>
                </w:ffData>
              </w:fldChar>
            </w:r>
            <w:r w:rsidR="00727576">
              <w:instrText xml:space="preserve"> FORMCHECKBOX </w:instrText>
            </w:r>
            <w:r>
              <w:fldChar w:fldCharType="separate"/>
            </w:r>
            <w:r>
              <w:fldChar w:fldCharType="end"/>
            </w:r>
          </w:p>
        </w:tc>
        <w:tc>
          <w:tcPr>
            <w:tcW w:w="798" w:type="dxa"/>
            <w:tcBorders>
              <w:top w:val="single" w:sz="6" w:space="0" w:color="auto"/>
              <w:left w:val="nil"/>
            </w:tcBorders>
          </w:tcPr>
          <w:p w:rsidR="00727576" w:rsidRDefault="001407EB" w:rsidP="00325AB2">
            <w:pPr>
              <w:jc w:val="center"/>
            </w:pPr>
            <w:r>
              <w:fldChar w:fldCharType="begin">
                <w:ffData>
                  <w:name w:val="Check9"/>
                  <w:enabled/>
                  <w:calcOnExit w:val="0"/>
                  <w:checkBox>
                    <w:sizeAuto/>
                    <w:default w:val="0"/>
                  </w:checkBox>
                </w:ffData>
              </w:fldChar>
            </w:r>
            <w:r w:rsidR="00727576">
              <w:instrText xml:space="preserve"> FORMCHECKBOX </w:instrText>
            </w:r>
            <w:r>
              <w:fldChar w:fldCharType="separate"/>
            </w:r>
            <w:r>
              <w:fldChar w:fldCharType="end"/>
            </w:r>
          </w:p>
        </w:tc>
        <w:tc>
          <w:tcPr>
            <w:tcW w:w="3477" w:type="dxa"/>
            <w:tcBorders>
              <w:top w:val="single" w:sz="6" w:space="0" w:color="auto"/>
              <w:left w:val="single" w:sz="6" w:space="0" w:color="auto"/>
              <w:bottom w:val="single" w:sz="6" w:space="0" w:color="auto"/>
              <w:right w:val="single" w:sz="6" w:space="0" w:color="auto"/>
            </w:tcBorders>
          </w:tcPr>
          <w:p w:rsidR="00727576" w:rsidRDefault="00727576" w:rsidP="00325AB2">
            <w:r>
              <w:t>Replace section broken bulkhead</w:t>
            </w:r>
          </w:p>
        </w:tc>
        <w:tc>
          <w:tcPr>
            <w:tcW w:w="1824" w:type="dxa"/>
            <w:tcBorders>
              <w:top w:val="single" w:sz="6" w:space="0" w:color="auto"/>
              <w:left w:val="nil"/>
            </w:tcBorders>
          </w:tcPr>
          <w:p w:rsidR="00727576" w:rsidRDefault="001407EB" w:rsidP="00325AB2">
            <w:r>
              <w:fldChar w:fldCharType="begin">
                <w:ffData>
                  <w:name w:val="Text3"/>
                  <w:enabled/>
                  <w:calcOnExit w:val="0"/>
                  <w:textInput/>
                </w:ffData>
              </w:fldChar>
            </w:r>
            <w:r w:rsidR="00727576">
              <w:instrText xml:space="preserve"> FORMTEXT </w:instrText>
            </w:r>
            <w:r>
              <w:fldChar w:fldCharType="separate"/>
            </w:r>
            <w:r w:rsidR="00727576">
              <w:rPr>
                <w:noProof/>
              </w:rPr>
              <w:t> </w:t>
            </w:r>
            <w:r w:rsidR="00727576">
              <w:rPr>
                <w:noProof/>
              </w:rPr>
              <w:t> </w:t>
            </w:r>
            <w:r w:rsidR="00727576">
              <w:rPr>
                <w:noProof/>
              </w:rPr>
              <w:t> </w:t>
            </w:r>
            <w:r w:rsidR="00727576">
              <w:rPr>
                <w:noProof/>
              </w:rPr>
              <w:t> </w:t>
            </w:r>
            <w:r w:rsidR="00727576">
              <w:rPr>
                <w:noProof/>
              </w:rPr>
              <w:t> </w:t>
            </w:r>
            <w:r>
              <w:fldChar w:fldCharType="end"/>
            </w:r>
            <w:r w:rsidR="00727576">
              <w:t xml:space="preserve"> ft</w:t>
            </w:r>
            <w:r w:rsidR="00727576">
              <w:rPr>
                <w:vertAlign w:val="superscript"/>
              </w:rPr>
              <w:t>2</w:t>
            </w:r>
          </w:p>
        </w:tc>
      </w:tr>
      <w:tr w:rsidR="00727576">
        <w:tc>
          <w:tcPr>
            <w:tcW w:w="918" w:type="dxa"/>
            <w:tcBorders>
              <w:top w:val="single" w:sz="6" w:space="0" w:color="auto"/>
            </w:tcBorders>
          </w:tcPr>
          <w:p w:rsidR="00727576" w:rsidRDefault="001407EB" w:rsidP="00325AB2">
            <w:pPr>
              <w:jc w:val="center"/>
            </w:pPr>
            <w:r>
              <w:fldChar w:fldCharType="begin">
                <w:ffData>
                  <w:name w:val="Check14"/>
                  <w:enabled/>
                  <w:calcOnExit w:val="0"/>
                  <w:checkBox>
                    <w:sizeAuto/>
                    <w:default w:val="0"/>
                  </w:checkBox>
                </w:ffData>
              </w:fldChar>
            </w:r>
            <w:r w:rsidR="00727576">
              <w:instrText xml:space="preserve"> FORMCHECKBOX </w:instrText>
            </w:r>
            <w:r>
              <w:fldChar w:fldCharType="separate"/>
            </w:r>
            <w:r>
              <w:fldChar w:fldCharType="end"/>
            </w:r>
          </w:p>
        </w:tc>
        <w:tc>
          <w:tcPr>
            <w:tcW w:w="969" w:type="dxa"/>
            <w:tcBorders>
              <w:top w:val="single" w:sz="6" w:space="0" w:color="auto"/>
              <w:left w:val="single" w:sz="6" w:space="0" w:color="auto"/>
              <w:bottom w:val="single" w:sz="6" w:space="0" w:color="auto"/>
              <w:right w:val="single" w:sz="6" w:space="0" w:color="auto"/>
            </w:tcBorders>
          </w:tcPr>
          <w:p w:rsidR="00727576" w:rsidRDefault="001407EB" w:rsidP="00325AB2">
            <w:pPr>
              <w:jc w:val="center"/>
            </w:pPr>
            <w:r>
              <w:fldChar w:fldCharType="begin">
                <w:ffData>
                  <w:name w:val="Check6"/>
                  <w:enabled/>
                  <w:calcOnExit w:val="0"/>
                  <w:checkBox>
                    <w:sizeAuto/>
                    <w:default w:val="0"/>
                  </w:checkBox>
                </w:ffData>
              </w:fldChar>
            </w:r>
            <w:r w:rsidR="00727576">
              <w:instrText xml:space="preserve"> FORMCHECKBOX </w:instrText>
            </w:r>
            <w:r>
              <w:fldChar w:fldCharType="separate"/>
            </w:r>
            <w:r>
              <w:fldChar w:fldCharType="end"/>
            </w:r>
          </w:p>
        </w:tc>
        <w:tc>
          <w:tcPr>
            <w:tcW w:w="798" w:type="dxa"/>
            <w:tcBorders>
              <w:top w:val="single" w:sz="6" w:space="0" w:color="auto"/>
              <w:left w:val="nil"/>
            </w:tcBorders>
          </w:tcPr>
          <w:p w:rsidR="00727576" w:rsidRDefault="001407EB" w:rsidP="00325AB2">
            <w:pPr>
              <w:jc w:val="center"/>
            </w:pPr>
            <w:r>
              <w:fldChar w:fldCharType="begin">
                <w:ffData>
                  <w:name w:val="Check7"/>
                  <w:enabled/>
                  <w:calcOnExit w:val="0"/>
                  <w:checkBox>
                    <w:sizeAuto/>
                    <w:default w:val="0"/>
                  </w:checkBox>
                </w:ffData>
              </w:fldChar>
            </w:r>
            <w:r w:rsidR="00727576">
              <w:instrText xml:space="preserve"> FORMCHECKBOX </w:instrText>
            </w:r>
            <w:r>
              <w:fldChar w:fldCharType="separate"/>
            </w:r>
            <w:r>
              <w:fldChar w:fldCharType="end"/>
            </w:r>
          </w:p>
        </w:tc>
        <w:tc>
          <w:tcPr>
            <w:tcW w:w="3477" w:type="dxa"/>
            <w:tcBorders>
              <w:top w:val="single" w:sz="6" w:space="0" w:color="auto"/>
              <w:left w:val="single" w:sz="6" w:space="0" w:color="auto"/>
              <w:right w:val="single" w:sz="6" w:space="0" w:color="auto"/>
            </w:tcBorders>
          </w:tcPr>
          <w:p w:rsidR="00727576" w:rsidRDefault="00727576" w:rsidP="00325AB2">
            <w:r>
              <w:t>Repair cantilever soldier piles</w:t>
            </w:r>
          </w:p>
        </w:tc>
        <w:tc>
          <w:tcPr>
            <w:tcW w:w="1824" w:type="dxa"/>
            <w:tcBorders>
              <w:top w:val="single" w:sz="6" w:space="0" w:color="auto"/>
              <w:left w:val="nil"/>
            </w:tcBorders>
          </w:tcPr>
          <w:p w:rsidR="00727576" w:rsidRDefault="001407EB" w:rsidP="00325AB2">
            <w:r>
              <w:fldChar w:fldCharType="begin">
                <w:ffData>
                  <w:name w:val="Text3"/>
                  <w:enabled/>
                  <w:calcOnExit w:val="0"/>
                  <w:textInput/>
                </w:ffData>
              </w:fldChar>
            </w:r>
            <w:r w:rsidR="00727576">
              <w:instrText xml:space="preserve"> FORMTEXT </w:instrText>
            </w:r>
            <w:r>
              <w:fldChar w:fldCharType="separate"/>
            </w:r>
            <w:r w:rsidR="00727576">
              <w:rPr>
                <w:noProof/>
              </w:rPr>
              <w:t> </w:t>
            </w:r>
            <w:r w:rsidR="00727576">
              <w:rPr>
                <w:noProof/>
              </w:rPr>
              <w:t> </w:t>
            </w:r>
            <w:r w:rsidR="00727576">
              <w:rPr>
                <w:noProof/>
              </w:rPr>
              <w:t> </w:t>
            </w:r>
            <w:r w:rsidR="00727576">
              <w:rPr>
                <w:noProof/>
              </w:rPr>
              <w:t> </w:t>
            </w:r>
            <w:r w:rsidR="00727576">
              <w:rPr>
                <w:noProof/>
              </w:rPr>
              <w:t> </w:t>
            </w:r>
            <w:r>
              <w:fldChar w:fldCharType="end"/>
            </w:r>
            <w:r w:rsidR="00727576">
              <w:t xml:space="preserve"> ft</w:t>
            </w:r>
            <w:r w:rsidR="00727576">
              <w:rPr>
                <w:vertAlign w:val="superscript"/>
              </w:rPr>
              <w:t>2</w:t>
            </w:r>
          </w:p>
        </w:tc>
      </w:tr>
      <w:tr w:rsidR="00727576">
        <w:tc>
          <w:tcPr>
            <w:tcW w:w="918" w:type="dxa"/>
            <w:tcBorders>
              <w:top w:val="single" w:sz="6" w:space="0" w:color="auto"/>
              <w:bottom w:val="single" w:sz="6" w:space="0" w:color="auto"/>
            </w:tcBorders>
          </w:tcPr>
          <w:p w:rsidR="00727576" w:rsidRDefault="001407EB" w:rsidP="00325AB2">
            <w:pPr>
              <w:jc w:val="center"/>
            </w:pPr>
            <w:r>
              <w:fldChar w:fldCharType="begin">
                <w:ffData>
                  <w:name w:val="Check15"/>
                  <w:enabled/>
                  <w:calcOnExit w:val="0"/>
                  <w:checkBox>
                    <w:sizeAuto/>
                    <w:default w:val="0"/>
                  </w:checkBox>
                </w:ffData>
              </w:fldChar>
            </w:r>
            <w:r w:rsidR="00727576">
              <w:instrText xml:space="preserve"> FORMCHECKBOX </w:instrText>
            </w:r>
            <w:r>
              <w:fldChar w:fldCharType="separate"/>
            </w:r>
            <w:r>
              <w:fldChar w:fldCharType="end"/>
            </w:r>
          </w:p>
        </w:tc>
        <w:tc>
          <w:tcPr>
            <w:tcW w:w="969" w:type="dxa"/>
            <w:tcBorders>
              <w:top w:val="single" w:sz="6" w:space="0" w:color="auto"/>
              <w:left w:val="single" w:sz="6" w:space="0" w:color="auto"/>
              <w:bottom w:val="single" w:sz="6" w:space="0" w:color="auto"/>
              <w:right w:val="single" w:sz="6" w:space="0" w:color="auto"/>
            </w:tcBorders>
          </w:tcPr>
          <w:p w:rsidR="00727576" w:rsidRDefault="001407EB" w:rsidP="00325AB2">
            <w:pPr>
              <w:jc w:val="center"/>
            </w:pPr>
            <w:r>
              <w:fldChar w:fldCharType="begin">
                <w:ffData>
                  <w:name w:val="Check8"/>
                  <w:enabled/>
                  <w:calcOnExit w:val="0"/>
                  <w:checkBox>
                    <w:sizeAuto/>
                    <w:default w:val="0"/>
                  </w:checkBox>
                </w:ffData>
              </w:fldChar>
            </w:r>
            <w:r w:rsidR="00727576">
              <w:instrText xml:space="preserve"> FORMCHECKBOX </w:instrText>
            </w:r>
            <w:r>
              <w:fldChar w:fldCharType="separate"/>
            </w:r>
            <w:r>
              <w:fldChar w:fldCharType="end"/>
            </w:r>
          </w:p>
        </w:tc>
        <w:tc>
          <w:tcPr>
            <w:tcW w:w="798" w:type="dxa"/>
            <w:tcBorders>
              <w:top w:val="single" w:sz="6" w:space="0" w:color="auto"/>
              <w:left w:val="nil"/>
              <w:bottom w:val="single" w:sz="6" w:space="0" w:color="auto"/>
            </w:tcBorders>
          </w:tcPr>
          <w:p w:rsidR="00727576" w:rsidRDefault="001407EB" w:rsidP="00325AB2">
            <w:pPr>
              <w:jc w:val="center"/>
            </w:pPr>
            <w:r>
              <w:fldChar w:fldCharType="begin">
                <w:ffData>
                  <w:name w:val="Check9"/>
                  <w:enabled/>
                  <w:calcOnExit w:val="0"/>
                  <w:checkBox>
                    <w:sizeAuto/>
                    <w:default w:val="0"/>
                  </w:checkBox>
                </w:ffData>
              </w:fldChar>
            </w:r>
            <w:r w:rsidR="00727576">
              <w:instrText xml:space="preserve"> FORMCHECKBOX </w:instrText>
            </w:r>
            <w:r>
              <w:fldChar w:fldCharType="separate"/>
            </w:r>
            <w:r>
              <w:fldChar w:fldCharType="end"/>
            </w:r>
          </w:p>
        </w:tc>
        <w:tc>
          <w:tcPr>
            <w:tcW w:w="3477" w:type="dxa"/>
            <w:tcBorders>
              <w:top w:val="single" w:sz="6" w:space="0" w:color="auto"/>
              <w:left w:val="single" w:sz="6" w:space="0" w:color="auto"/>
              <w:bottom w:val="single" w:sz="6" w:space="0" w:color="auto"/>
              <w:right w:val="single" w:sz="6" w:space="0" w:color="auto"/>
            </w:tcBorders>
          </w:tcPr>
          <w:p w:rsidR="00727576" w:rsidRDefault="00727576" w:rsidP="00325AB2">
            <w:r>
              <w:t xml:space="preserve">Other: </w:t>
            </w:r>
            <w:r w:rsidR="001407EB">
              <w:fldChar w:fldCharType="begin">
                <w:ffData>
                  <w:name w:val="Text17"/>
                  <w:enabled/>
                  <w:calcOnExit w:val="0"/>
                  <w:textInput/>
                </w:ffData>
              </w:fldChar>
            </w:r>
            <w:r>
              <w:instrText xml:space="preserve"> FORMTEXT </w:instrText>
            </w:r>
            <w:r w:rsidR="001407EB">
              <w:fldChar w:fldCharType="separate"/>
            </w:r>
            <w:r>
              <w:rPr>
                <w:noProof/>
              </w:rPr>
              <w:t> </w:t>
            </w:r>
            <w:r>
              <w:rPr>
                <w:noProof/>
              </w:rPr>
              <w:t> </w:t>
            </w:r>
            <w:r>
              <w:rPr>
                <w:noProof/>
              </w:rPr>
              <w:t> </w:t>
            </w:r>
            <w:r>
              <w:rPr>
                <w:noProof/>
              </w:rPr>
              <w:t> </w:t>
            </w:r>
            <w:r>
              <w:rPr>
                <w:noProof/>
              </w:rPr>
              <w:t> </w:t>
            </w:r>
            <w:r w:rsidR="001407EB">
              <w:fldChar w:fldCharType="end"/>
            </w:r>
          </w:p>
        </w:tc>
        <w:tc>
          <w:tcPr>
            <w:tcW w:w="1824" w:type="dxa"/>
            <w:tcBorders>
              <w:top w:val="single" w:sz="6" w:space="0" w:color="auto"/>
              <w:left w:val="nil"/>
              <w:bottom w:val="single" w:sz="6" w:space="0" w:color="auto"/>
            </w:tcBorders>
          </w:tcPr>
          <w:p w:rsidR="00727576" w:rsidRDefault="001407EB" w:rsidP="00325AB2">
            <w:r>
              <w:fldChar w:fldCharType="begin">
                <w:ffData>
                  <w:name w:val="Text3"/>
                  <w:enabled/>
                  <w:calcOnExit w:val="0"/>
                  <w:textInput/>
                </w:ffData>
              </w:fldChar>
            </w:r>
            <w:r w:rsidR="00727576">
              <w:instrText xml:space="preserve"> FORMTEXT </w:instrText>
            </w:r>
            <w:r>
              <w:fldChar w:fldCharType="separate"/>
            </w:r>
            <w:r w:rsidR="00727576">
              <w:rPr>
                <w:noProof/>
              </w:rPr>
              <w:t> </w:t>
            </w:r>
            <w:r w:rsidR="00727576">
              <w:rPr>
                <w:noProof/>
              </w:rPr>
              <w:t> </w:t>
            </w:r>
            <w:r w:rsidR="00727576">
              <w:rPr>
                <w:noProof/>
              </w:rPr>
              <w:t> </w:t>
            </w:r>
            <w:r w:rsidR="00727576">
              <w:rPr>
                <w:noProof/>
              </w:rPr>
              <w:t> </w:t>
            </w:r>
            <w:r w:rsidR="00727576">
              <w:rPr>
                <w:noProof/>
              </w:rPr>
              <w:t> </w:t>
            </w:r>
            <w:r>
              <w:fldChar w:fldCharType="end"/>
            </w:r>
            <w:r w:rsidR="00727576">
              <w:t xml:space="preserve"> ft</w:t>
            </w:r>
            <w:r w:rsidR="00727576">
              <w:rPr>
                <w:vertAlign w:val="superscript"/>
              </w:rPr>
              <w:t>2</w:t>
            </w:r>
          </w:p>
        </w:tc>
      </w:tr>
      <w:tr w:rsidR="00727576">
        <w:tc>
          <w:tcPr>
            <w:tcW w:w="918" w:type="dxa"/>
            <w:tcBorders>
              <w:top w:val="single" w:sz="6" w:space="0" w:color="auto"/>
              <w:bottom w:val="single" w:sz="6" w:space="0" w:color="auto"/>
            </w:tcBorders>
          </w:tcPr>
          <w:p w:rsidR="00727576" w:rsidRDefault="001407EB" w:rsidP="00325AB2">
            <w:pPr>
              <w:jc w:val="center"/>
            </w:pPr>
            <w:r>
              <w:fldChar w:fldCharType="begin">
                <w:ffData>
                  <w:name w:val="Check15"/>
                  <w:enabled/>
                  <w:calcOnExit w:val="0"/>
                  <w:checkBox>
                    <w:sizeAuto/>
                    <w:default w:val="0"/>
                  </w:checkBox>
                </w:ffData>
              </w:fldChar>
            </w:r>
            <w:r w:rsidR="00727576">
              <w:instrText xml:space="preserve"> FORMCHECKBOX </w:instrText>
            </w:r>
            <w:r>
              <w:fldChar w:fldCharType="separate"/>
            </w:r>
            <w:r>
              <w:fldChar w:fldCharType="end"/>
            </w:r>
          </w:p>
        </w:tc>
        <w:tc>
          <w:tcPr>
            <w:tcW w:w="969" w:type="dxa"/>
            <w:tcBorders>
              <w:top w:val="single" w:sz="6" w:space="0" w:color="auto"/>
              <w:left w:val="single" w:sz="6" w:space="0" w:color="auto"/>
              <w:bottom w:val="single" w:sz="6" w:space="0" w:color="auto"/>
              <w:right w:val="single" w:sz="6" w:space="0" w:color="auto"/>
            </w:tcBorders>
          </w:tcPr>
          <w:p w:rsidR="00727576" w:rsidRDefault="001407EB" w:rsidP="00325AB2">
            <w:pPr>
              <w:jc w:val="center"/>
            </w:pPr>
            <w:r>
              <w:fldChar w:fldCharType="begin">
                <w:ffData>
                  <w:name w:val="Check8"/>
                  <w:enabled/>
                  <w:calcOnExit w:val="0"/>
                  <w:checkBox>
                    <w:sizeAuto/>
                    <w:default w:val="0"/>
                  </w:checkBox>
                </w:ffData>
              </w:fldChar>
            </w:r>
            <w:r w:rsidR="00727576">
              <w:instrText xml:space="preserve"> FORMCHECKBOX </w:instrText>
            </w:r>
            <w:r>
              <w:fldChar w:fldCharType="separate"/>
            </w:r>
            <w:r>
              <w:fldChar w:fldCharType="end"/>
            </w:r>
          </w:p>
        </w:tc>
        <w:tc>
          <w:tcPr>
            <w:tcW w:w="798" w:type="dxa"/>
            <w:tcBorders>
              <w:top w:val="single" w:sz="6" w:space="0" w:color="auto"/>
              <w:left w:val="nil"/>
              <w:bottom w:val="single" w:sz="6" w:space="0" w:color="auto"/>
            </w:tcBorders>
          </w:tcPr>
          <w:p w:rsidR="00727576" w:rsidRDefault="001407EB" w:rsidP="00325AB2">
            <w:pPr>
              <w:jc w:val="center"/>
            </w:pPr>
            <w:r>
              <w:fldChar w:fldCharType="begin">
                <w:ffData>
                  <w:name w:val="Check9"/>
                  <w:enabled/>
                  <w:calcOnExit w:val="0"/>
                  <w:checkBox>
                    <w:sizeAuto/>
                    <w:default w:val="0"/>
                  </w:checkBox>
                </w:ffData>
              </w:fldChar>
            </w:r>
            <w:r w:rsidR="00727576">
              <w:instrText xml:space="preserve"> FORMCHECKBOX </w:instrText>
            </w:r>
            <w:r>
              <w:fldChar w:fldCharType="separate"/>
            </w:r>
            <w:r>
              <w:fldChar w:fldCharType="end"/>
            </w:r>
          </w:p>
        </w:tc>
        <w:tc>
          <w:tcPr>
            <w:tcW w:w="3477" w:type="dxa"/>
            <w:tcBorders>
              <w:top w:val="single" w:sz="6" w:space="0" w:color="auto"/>
              <w:left w:val="single" w:sz="6" w:space="0" w:color="auto"/>
              <w:bottom w:val="single" w:sz="6" w:space="0" w:color="auto"/>
              <w:right w:val="single" w:sz="6" w:space="0" w:color="auto"/>
            </w:tcBorders>
          </w:tcPr>
          <w:p w:rsidR="00727576" w:rsidRDefault="00727576" w:rsidP="00325AB2">
            <w:r>
              <w:t xml:space="preserve">Other: </w:t>
            </w:r>
            <w:r w:rsidR="001407EB">
              <w:fldChar w:fldCharType="begin">
                <w:ffData>
                  <w:name w:val="Text17"/>
                  <w:enabled/>
                  <w:calcOnExit w:val="0"/>
                  <w:textInput/>
                </w:ffData>
              </w:fldChar>
            </w:r>
            <w:r>
              <w:instrText xml:space="preserve"> FORMTEXT </w:instrText>
            </w:r>
            <w:r w:rsidR="001407EB">
              <w:fldChar w:fldCharType="separate"/>
            </w:r>
            <w:r>
              <w:rPr>
                <w:noProof/>
              </w:rPr>
              <w:t> </w:t>
            </w:r>
            <w:r>
              <w:rPr>
                <w:noProof/>
              </w:rPr>
              <w:t> </w:t>
            </w:r>
            <w:r>
              <w:rPr>
                <w:noProof/>
              </w:rPr>
              <w:t> </w:t>
            </w:r>
            <w:r>
              <w:rPr>
                <w:noProof/>
              </w:rPr>
              <w:t> </w:t>
            </w:r>
            <w:r>
              <w:rPr>
                <w:noProof/>
              </w:rPr>
              <w:t> </w:t>
            </w:r>
            <w:r w:rsidR="001407EB">
              <w:fldChar w:fldCharType="end"/>
            </w:r>
          </w:p>
        </w:tc>
        <w:tc>
          <w:tcPr>
            <w:tcW w:w="1824" w:type="dxa"/>
            <w:tcBorders>
              <w:top w:val="single" w:sz="6" w:space="0" w:color="auto"/>
              <w:left w:val="nil"/>
              <w:bottom w:val="single" w:sz="6" w:space="0" w:color="auto"/>
            </w:tcBorders>
          </w:tcPr>
          <w:p w:rsidR="00727576" w:rsidRDefault="001407EB" w:rsidP="00325AB2">
            <w:r>
              <w:fldChar w:fldCharType="begin">
                <w:ffData>
                  <w:name w:val="Text3"/>
                  <w:enabled/>
                  <w:calcOnExit w:val="0"/>
                  <w:textInput/>
                </w:ffData>
              </w:fldChar>
            </w:r>
            <w:r w:rsidR="00727576">
              <w:instrText xml:space="preserve"> FORMTEXT </w:instrText>
            </w:r>
            <w:r>
              <w:fldChar w:fldCharType="separate"/>
            </w:r>
            <w:r w:rsidR="00727576">
              <w:rPr>
                <w:noProof/>
              </w:rPr>
              <w:t> </w:t>
            </w:r>
            <w:r w:rsidR="00727576">
              <w:rPr>
                <w:noProof/>
              </w:rPr>
              <w:t> </w:t>
            </w:r>
            <w:r w:rsidR="00727576">
              <w:rPr>
                <w:noProof/>
              </w:rPr>
              <w:t> </w:t>
            </w:r>
            <w:r w:rsidR="00727576">
              <w:rPr>
                <w:noProof/>
              </w:rPr>
              <w:t> </w:t>
            </w:r>
            <w:r w:rsidR="00727576">
              <w:rPr>
                <w:noProof/>
              </w:rPr>
              <w:t> </w:t>
            </w:r>
            <w:r>
              <w:fldChar w:fldCharType="end"/>
            </w:r>
            <w:r w:rsidR="00727576">
              <w:t xml:space="preserve"> ft</w:t>
            </w:r>
            <w:r w:rsidR="00727576">
              <w:rPr>
                <w:vertAlign w:val="superscript"/>
              </w:rPr>
              <w:t>2</w:t>
            </w:r>
          </w:p>
        </w:tc>
      </w:tr>
    </w:tbl>
    <w:p w:rsidR="00727576" w:rsidRDefault="00727576" w:rsidP="008E28E3">
      <w:pPr>
        <w:pStyle w:val="Numbers"/>
      </w:pPr>
    </w:p>
    <w:p w:rsidR="00727576" w:rsidRDefault="00727576" w:rsidP="00AD60CD">
      <w:pPr>
        <w:pStyle w:val="Numbers"/>
      </w:pPr>
      <w:r>
        <w:t>2.</w:t>
      </w:r>
      <w:r>
        <w:tab/>
        <w:t>Describe the size</w:t>
      </w:r>
      <w:r w:rsidR="0015254A">
        <w:t xml:space="preserve"> (</w:t>
      </w:r>
      <w:r w:rsidR="001407EB" w:rsidRPr="002472C5">
        <w:rPr>
          <w:u w:val="single"/>
        </w:rPr>
        <w:fldChar w:fldCharType="begin">
          <w:ffData>
            <w:name w:val="Text12"/>
            <w:enabled/>
            <w:calcOnExit w:val="0"/>
            <w:textInput/>
          </w:ffData>
        </w:fldChar>
      </w:r>
      <w:r w:rsidR="00602FA1" w:rsidRPr="002472C5">
        <w:rPr>
          <w:u w:val="single"/>
        </w:rPr>
        <w:instrText xml:space="preserve"> FORMTEXT </w:instrText>
      </w:r>
      <w:r w:rsidR="001407EB" w:rsidRPr="002472C5">
        <w:rPr>
          <w:u w:val="single"/>
        </w:rPr>
      </w:r>
      <w:r w:rsidR="001407EB" w:rsidRPr="002472C5">
        <w:rPr>
          <w:u w:val="single"/>
        </w:rPr>
        <w:fldChar w:fldCharType="separate"/>
      </w:r>
      <w:r w:rsidR="00602FA1" w:rsidRPr="002472C5">
        <w:rPr>
          <w:noProof/>
          <w:u w:val="single"/>
        </w:rPr>
        <w:t> </w:t>
      </w:r>
      <w:r w:rsidR="00602FA1" w:rsidRPr="002472C5">
        <w:rPr>
          <w:noProof/>
          <w:u w:val="single"/>
        </w:rPr>
        <w:t> </w:t>
      </w:r>
      <w:r w:rsidR="00602FA1" w:rsidRPr="002472C5">
        <w:rPr>
          <w:noProof/>
          <w:u w:val="single"/>
        </w:rPr>
        <w:t> </w:t>
      </w:r>
      <w:r w:rsidR="00602FA1" w:rsidRPr="002472C5">
        <w:rPr>
          <w:noProof/>
          <w:u w:val="single"/>
        </w:rPr>
        <w:t> </w:t>
      </w:r>
      <w:r w:rsidR="00602FA1" w:rsidRPr="002472C5">
        <w:rPr>
          <w:noProof/>
          <w:u w:val="single"/>
        </w:rPr>
        <w:t> </w:t>
      </w:r>
      <w:r w:rsidR="001407EB" w:rsidRPr="002472C5">
        <w:rPr>
          <w:u w:val="single"/>
        </w:rPr>
        <w:fldChar w:fldCharType="end"/>
      </w:r>
      <w:r w:rsidR="0015254A">
        <w:t xml:space="preserve"> ft</w:t>
      </w:r>
      <w:r w:rsidR="0015254A">
        <w:rPr>
          <w:vertAlign w:val="superscript"/>
        </w:rPr>
        <w:t>2</w:t>
      </w:r>
      <w:r w:rsidR="0015254A">
        <w:t xml:space="preserve">) </w:t>
      </w:r>
      <w:r>
        <w:t>and amount of rock</w:t>
      </w:r>
      <w:r w:rsidR="0015254A">
        <w:t xml:space="preserve"> (</w:t>
      </w:r>
      <w:r w:rsidR="001407EB">
        <w:rPr>
          <w:u w:val="single"/>
        </w:rPr>
        <w:fldChar w:fldCharType="begin">
          <w:ffData>
            <w:name w:val="Text7"/>
            <w:enabled/>
            <w:calcOnExit w:val="0"/>
            <w:textInput/>
          </w:ffData>
        </w:fldChar>
      </w:r>
      <w:r w:rsidR="0015254A">
        <w:rPr>
          <w:u w:val="single"/>
        </w:rPr>
        <w:instrText xml:space="preserve"> FORMTEXT </w:instrText>
      </w:r>
      <w:r w:rsidR="001407EB">
        <w:rPr>
          <w:u w:val="single"/>
        </w:rPr>
      </w:r>
      <w:r w:rsidR="001407EB">
        <w:rPr>
          <w:u w:val="single"/>
        </w:rPr>
        <w:fldChar w:fldCharType="separate"/>
      </w:r>
      <w:r w:rsidR="0015254A">
        <w:rPr>
          <w:noProof/>
          <w:u w:val="single"/>
        </w:rPr>
        <w:t> </w:t>
      </w:r>
      <w:r w:rsidR="0015254A">
        <w:rPr>
          <w:noProof/>
          <w:u w:val="single"/>
        </w:rPr>
        <w:t> </w:t>
      </w:r>
      <w:r w:rsidR="0015254A">
        <w:rPr>
          <w:noProof/>
          <w:u w:val="single"/>
        </w:rPr>
        <w:t> </w:t>
      </w:r>
      <w:r w:rsidR="0015254A">
        <w:rPr>
          <w:noProof/>
          <w:u w:val="single"/>
        </w:rPr>
        <w:t> </w:t>
      </w:r>
      <w:r w:rsidR="0015254A">
        <w:rPr>
          <w:noProof/>
          <w:u w:val="single"/>
        </w:rPr>
        <w:t> </w:t>
      </w:r>
      <w:r w:rsidR="001407EB">
        <w:rPr>
          <w:u w:val="single"/>
        </w:rPr>
        <w:fldChar w:fldCharType="end"/>
      </w:r>
      <w:r w:rsidR="0015254A" w:rsidRPr="00C43497">
        <w:t xml:space="preserve"> yd</w:t>
      </w:r>
      <w:r w:rsidR="0015254A" w:rsidRPr="00C43497">
        <w:rPr>
          <w:vertAlign w:val="superscript"/>
        </w:rPr>
        <w:t>3</w:t>
      </w:r>
      <w:r w:rsidR="0015254A">
        <w:t>)</w:t>
      </w:r>
      <w:r>
        <w:t xml:space="preserve"> that will replace the eroded substrate?</w:t>
      </w:r>
    </w:p>
    <w:p w:rsidR="00727576" w:rsidRDefault="00727576" w:rsidP="00AD60CD">
      <w:pPr>
        <w:pStyle w:val="Numbers"/>
      </w:pPr>
      <w:r>
        <w:t>3.</w:t>
      </w:r>
      <w:r>
        <w:tab/>
        <w:t>Describe the amount of clean gravel (habitat mix) that will be placed to fill any voids:</w:t>
      </w:r>
    </w:p>
    <w:p w:rsidR="00727576" w:rsidRDefault="001407EB" w:rsidP="00AD60CD">
      <w:pPr>
        <w:pStyle w:val="Numbers"/>
        <w:tabs>
          <w:tab w:val="clear" w:pos="741"/>
        </w:tabs>
        <w:ind w:left="720" w:firstLine="0"/>
      </w:pPr>
      <w:r>
        <w:rPr>
          <w:u w:val="single"/>
        </w:rPr>
        <w:fldChar w:fldCharType="begin">
          <w:ffData>
            <w:name w:val="Text7"/>
            <w:enabled/>
            <w:calcOnExit w:val="0"/>
            <w:textInput/>
          </w:ffData>
        </w:fldChar>
      </w:r>
      <w:r w:rsidR="00727576">
        <w:rPr>
          <w:u w:val="single"/>
        </w:rPr>
        <w:instrText xml:space="preserve"> FORMTEXT </w:instrText>
      </w:r>
      <w:r>
        <w:rPr>
          <w:u w:val="single"/>
        </w:rPr>
      </w:r>
      <w:r>
        <w:rPr>
          <w:u w:val="single"/>
        </w:rPr>
        <w:fldChar w:fldCharType="separate"/>
      </w:r>
      <w:r w:rsidR="00727576">
        <w:rPr>
          <w:noProof/>
          <w:u w:val="single"/>
        </w:rPr>
        <w:t> </w:t>
      </w:r>
      <w:r w:rsidR="00727576">
        <w:rPr>
          <w:noProof/>
          <w:u w:val="single"/>
        </w:rPr>
        <w:t> </w:t>
      </w:r>
      <w:r w:rsidR="00727576">
        <w:rPr>
          <w:noProof/>
          <w:u w:val="single"/>
        </w:rPr>
        <w:t> </w:t>
      </w:r>
      <w:r w:rsidR="00727576">
        <w:rPr>
          <w:noProof/>
          <w:u w:val="single"/>
        </w:rPr>
        <w:t> </w:t>
      </w:r>
      <w:r w:rsidR="00727576">
        <w:rPr>
          <w:noProof/>
          <w:u w:val="single"/>
        </w:rPr>
        <w:t> </w:t>
      </w:r>
      <w:r>
        <w:rPr>
          <w:u w:val="single"/>
        </w:rPr>
        <w:fldChar w:fldCharType="end"/>
      </w:r>
      <w:r w:rsidR="00727576" w:rsidRPr="00C43497">
        <w:t xml:space="preserve"> yd</w:t>
      </w:r>
      <w:r w:rsidR="00727576" w:rsidRPr="00C43497">
        <w:rPr>
          <w:vertAlign w:val="superscript"/>
        </w:rPr>
        <w:t>3</w:t>
      </w:r>
    </w:p>
    <w:p w:rsidR="00727576" w:rsidRPr="00086CDF" w:rsidRDefault="00727576" w:rsidP="00AD60CD">
      <w:pPr>
        <w:pStyle w:val="Numbers"/>
      </w:pPr>
      <w:r w:rsidRPr="00086CDF">
        <w:t>4.</w:t>
      </w:r>
      <w:r w:rsidRPr="00086CDF">
        <w:tab/>
        <w:t xml:space="preserve">If concrete is going to be used, are measures in place to make sure wet concrete does not come in contact with marine or fresh water?  </w:t>
      </w:r>
      <w:r w:rsidR="001407EB" w:rsidRPr="00086CDF">
        <w:fldChar w:fldCharType="begin">
          <w:ffData>
            <w:name w:val="Check114"/>
            <w:enabled/>
            <w:calcOnExit w:val="0"/>
            <w:checkBox>
              <w:sizeAuto/>
              <w:default w:val="0"/>
            </w:checkBox>
          </w:ffData>
        </w:fldChar>
      </w:r>
      <w:r w:rsidRPr="00086CDF">
        <w:instrText xml:space="preserve"> FORMCHECKBOX </w:instrText>
      </w:r>
      <w:r w:rsidR="001407EB">
        <w:fldChar w:fldCharType="separate"/>
      </w:r>
      <w:r w:rsidR="001407EB" w:rsidRPr="00086CDF">
        <w:fldChar w:fldCharType="end"/>
      </w:r>
      <w:r w:rsidRPr="00086CDF">
        <w:t xml:space="preserve"> No        </w:t>
      </w:r>
      <w:r w:rsidR="001407EB" w:rsidRPr="00086CDF">
        <w:fldChar w:fldCharType="begin">
          <w:ffData>
            <w:name w:val="Check115"/>
            <w:enabled/>
            <w:calcOnExit w:val="0"/>
            <w:checkBox>
              <w:sizeAuto/>
              <w:default w:val="0"/>
            </w:checkBox>
          </w:ffData>
        </w:fldChar>
      </w:r>
      <w:r w:rsidRPr="00086CDF">
        <w:instrText xml:space="preserve"> FORMCHECKBOX </w:instrText>
      </w:r>
      <w:r w:rsidR="001407EB">
        <w:fldChar w:fldCharType="separate"/>
      </w:r>
      <w:r w:rsidR="001407EB" w:rsidRPr="00086CDF">
        <w:fldChar w:fldCharType="end"/>
      </w:r>
      <w:r w:rsidRPr="00086CDF">
        <w:t xml:space="preserve"> Yes  </w:t>
      </w:r>
    </w:p>
    <w:p w:rsidR="00727576" w:rsidRDefault="00727576" w:rsidP="00AD60CD">
      <w:pPr>
        <w:pStyle w:val="Numbers"/>
      </w:pPr>
      <w:r>
        <w:t>5.</w:t>
      </w:r>
      <w:r>
        <w:tab/>
        <w:t xml:space="preserve">Provide additional information (if any) on this method: </w:t>
      </w:r>
      <w:r w:rsidR="001407EB" w:rsidRPr="00944AC7">
        <w:rPr>
          <w:u w:val="single"/>
        </w:rPr>
        <w:fldChar w:fldCharType="begin">
          <w:ffData>
            <w:name w:val="Text13"/>
            <w:enabled/>
            <w:calcOnExit w:val="0"/>
            <w:textInput/>
          </w:ffData>
        </w:fldChar>
      </w:r>
      <w:r w:rsidRPr="00944AC7">
        <w:rPr>
          <w:u w:val="single"/>
        </w:rPr>
        <w:instrText xml:space="preserve"> FORMTEXT </w:instrText>
      </w:r>
      <w:r w:rsidR="001407EB" w:rsidRPr="00944AC7">
        <w:rPr>
          <w:u w:val="single"/>
        </w:rPr>
      </w:r>
      <w:r w:rsidR="001407EB" w:rsidRPr="00944AC7">
        <w:rPr>
          <w:u w:val="single"/>
        </w:rPr>
        <w:fldChar w:fldCharType="separate"/>
      </w:r>
      <w:r w:rsidRPr="00944AC7">
        <w:rPr>
          <w:noProof/>
          <w:u w:val="single"/>
        </w:rPr>
        <w:t> </w:t>
      </w:r>
      <w:r w:rsidRPr="00944AC7">
        <w:rPr>
          <w:noProof/>
          <w:u w:val="single"/>
        </w:rPr>
        <w:t> </w:t>
      </w:r>
      <w:r w:rsidRPr="00944AC7">
        <w:rPr>
          <w:noProof/>
          <w:u w:val="single"/>
        </w:rPr>
        <w:t> </w:t>
      </w:r>
      <w:r w:rsidRPr="00944AC7">
        <w:rPr>
          <w:noProof/>
          <w:u w:val="single"/>
        </w:rPr>
        <w:t> </w:t>
      </w:r>
      <w:r w:rsidRPr="00944AC7">
        <w:rPr>
          <w:noProof/>
          <w:u w:val="single"/>
        </w:rPr>
        <w:t> </w:t>
      </w:r>
      <w:r w:rsidR="001407EB" w:rsidRPr="00944AC7">
        <w:rPr>
          <w:u w:val="single"/>
        </w:rPr>
        <w:fldChar w:fldCharType="end"/>
      </w:r>
    </w:p>
    <w:p w:rsidR="00727576" w:rsidRDefault="00727576" w:rsidP="00BE0363">
      <w:pPr>
        <w:pStyle w:val="Heading3"/>
      </w:pPr>
      <w:r w:rsidRPr="00711BC6">
        <w:t>Conservation Measures</w:t>
      </w:r>
    </w:p>
    <w:p w:rsidR="00D856BA" w:rsidRPr="00D856BA" w:rsidRDefault="00D856BA" w:rsidP="00D856BA">
      <w:pPr>
        <w:rPr>
          <w:lang w:bidi="en-US"/>
        </w:rPr>
      </w:pPr>
      <w:r w:rsidRPr="00D856BA">
        <w:rPr>
          <w:lang w:bidi="en-US"/>
        </w:rPr>
        <w:t>The following table contains the conservation measures identified for Method 6</w:t>
      </w:r>
      <w:r>
        <w:rPr>
          <w:lang w:bidi="en-US"/>
        </w:rPr>
        <w:t>F</w:t>
      </w:r>
      <w:r w:rsidRPr="00D856BA">
        <w:rPr>
          <w:lang w:bidi="en-US"/>
        </w:rPr>
        <w:t xml:space="preserve">. The table only provides a brief summary of the conservation measures.  Please see Section 4 of the SBE for a complete description of each conservation measure.  </w:t>
      </w:r>
      <w:r w:rsidR="006343D9">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D856BA">
        <w:rPr>
          <w:lang w:bidi="en-US"/>
        </w:rPr>
        <w:t xml:space="preserve">Provide any additional conservation measures that may be implemented but are </w:t>
      </w:r>
      <w:r w:rsidRPr="00D856BA">
        <w:rPr>
          <w:lang w:bidi="en-US"/>
        </w:rPr>
        <w:lastRenderedPageBreak/>
        <w:t>not listed.  These may be found in Section 4: Conservation Measures of the SBE or in the City Standard Specifications.</w:t>
      </w:r>
    </w:p>
    <w:p w:rsidR="00727576" w:rsidRDefault="00727576" w:rsidP="00CD385D"/>
    <w:p w:rsidR="00D856BA" w:rsidRDefault="00D856BA" w:rsidP="00CD385D"/>
    <w:tbl>
      <w:tblPr>
        <w:tblStyle w:val="TableGrid"/>
        <w:tblW w:w="0" w:type="auto"/>
        <w:tblLook w:val="04A0"/>
      </w:tblPr>
      <w:tblGrid>
        <w:gridCol w:w="1638"/>
        <w:gridCol w:w="6300"/>
        <w:gridCol w:w="1638"/>
      </w:tblGrid>
      <w:tr w:rsidR="00CC4A01" w:rsidRPr="00D856BA" w:rsidTr="009C50B6">
        <w:trPr>
          <w:tblHeader/>
        </w:trPr>
        <w:tc>
          <w:tcPr>
            <w:tcW w:w="1638" w:type="dxa"/>
            <w:shd w:val="clear" w:color="auto" w:fill="F6EAF6"/>
          </w:tcPr>
          <w:p w:rsidR="00CC4A01" w:rsidRPr="001B3CEA" w:rsidRDefault="00CC4A01" w:rsidP="009C50B6">
            <w:pPr>
              <w:keepLines/>
              <w:spacing w:before="60" w:after="60"/>
              <w:jc w:val="center"/>
              <w:rPr>
                <w:b/>
              </w:rPr>
            </w:pPr>
            <w:r w:rsidRPr="001B3CEA">
              <w:rPr>
                <w:b/>
              </w:rPr>
              <w:t>Conservation Measures</w:t>
            </w:r>
          </w:p>
        </w:tc>
        <w:tc>
          <w:tcPr>
            <w:tcW w:w="6300" w:type="dxa"/>
            <w:shd w:val="clear" w:color="auto" w:fill="F6EAF6"/>
          </w:tcPr>
          <w:p w:rsidR="00CC4A01" w:rsidRPr="001B3CEA" w:rsidRDefault="00CC4A01" w:rsidP="009C50B6">
            <w:pPr>
              <w:keepLines/>
              <w:spacing w:before="60" w:after="0"/>
              <w:jc w:val="center"/>
              <w:rPr>
                <w:b/>
              </w:rPr>
            </w:pPr>
          </w:p>
          <w:p w:rsidR="00CC4A01" w:rsidRPr="001B3CEA" w:rsidRDefault="00CC4A01" w:rsidP="009C50B6">
            <w:pPr>
              <w:keepLines/>
              <w:spacing w:after="60"/>
              <w:jc w:val="center"/>
              <w:rPr>
                <w:b/>
              </w:rPr>
            </w:pPr>
            <w:r w:rsidRPr="001B3CEA">
              <w:rPr>
                <w:b/>
              </w:rPr>
              <w:t>Description</w:t>
            </w:r>
          </w:p>
        </w:tc>
        <w:tc>
          <w:tcPr>
            <w:tcW w:w="1638" w:type="dxa"/>
            <w:shd w:val="clear" w:color="auto" w:fill="F6EAF6"/>
          </w:tcPr>
          <w:p w:rsidR="00CC4A01" w:rsidRPr="001B3CEA" w:rsidRDefault="00CC4A01" w:rsidP="009C50B6">
            <w:pPr>
              <w:keepLines/>
              <w:spacing w:before="60" w:after="0"/>
              <w:jc w:val="center"/>
              <w:rPr>
                <w:b/>
              </w:rPr>
            </w:pPr>
            <w:r w:rsidRPr="001B3CEA">
              <w:rPr>
                <w:b/>
              </w:rPr>
              <w:t>Included in</w:t>
            </w:r>
          </w:p>
          <w:p w:rsidR="00CC4A01" w:rsidRPr="001B3CEA" w:rsidRDefault="00CC4A01" w:rsidP="009C50B6">
            <w:pPr>
              <w:keepLines/>
              <w:spacing w:after="60"/>
              <w:jc w:val="center"/>
              <w:rPr>
                <w:b/>
              </w:rPr>
            </w:pPr>
            <w:r w:rsidRPr="001B3CEA">
              <w:rPr>
                <w:b/>
              </w:rPr>
              <w:t>Project?</w:t>
            </w:r>
          </w:p>
        </w:tc>
      </w:tr>
      <w:tr w:rsidR="00D856BA" w:rsidRPr="00D856BA" w:rsidTr="00CC4A01">
        <w:tc>
          <w:tcPr>
            <w:tcW w:w="1638" w:type="dxa"/>
            <w:vAlign w:val="center"/>
          </w:tcPr>
          <w:p w:rsidR="00D856BA" w:rsidRPr="00CC4A01" w:rsidRDefault="00D856BA" w:rsidP="009C50B6">
            <w:pPr>
              <w:keepLines/>
              <w:spacing w:before="40" w:after="40"/>
              <w:jc w:val="center"/>
              <w:rPr>
                <w:rFonts w:cs="Arial"/>
                <w:sz w:val="20"/>
                <w:szCs w:val="20"/>
              </w:rPr>
            </w:pPr>
            <w:r w:rsidRPr="00CC4A01">
              <w:rPr>
                <w:rFonts w:cs="Arial"/>
                <w:sz w:val="20"/>
                <w:szCs w:val="20"/>
              </w:rPr>
              <w:t>1</w:t>
            </w:r>
          </w:p>
        </w:tc>
        <w:tc>
          <w:tcPr>
            <w:tcW w:w="6300" w:type="dxa"/>
          </w:tcPr>
          <w:p w:rsidR="00D856BA" w:rsidRPr="00CC4A01" w:rsidRDefault="00D856BA" w:rsidP="009C50B6">
            <w:pPr>
              <w:keepLines/>
              <w:spacing w:before="40" w:after="40"/>
              <w:rPr>
                <w:rFonts w:cs="Arial"/>
                <w:sz w:val="20"/>
                <w:szCs w:val="20"/>
              </w:rPr>
            </w:pPr>
            <w:r w:rsidRPr="00CC4A01">
              <w:rPr>
                <w:rFonts w:cs="Arial"/>
                <w:sz w:val="20"/>
                <w:szCs w:val="20"/>
              </w:rPr>
              <w:t>Approved work windows</w:t>
            </w:r>
          </w:p>
        </w:tc>
        <w:tc>
          <w:tcPr>
            <w:tcW w:w="1638" w:type="dxa"/>
          </w:tcPr>
          <w:p w:rsidR="00D856BA" w:rsidRPr="00CC4A01" w:rsidRDefault="00D856BA" w:rsidP="009C50B6">
            <w:pPr>
              <w:keepLines/>
              <w:spacing w:before="40" w:after="40"/>
              <w:rPr>
                <w:rFonts w:cs="Arial"/>
                <w:sz w:val="20"/>
                <w:szCs w:val="20"/>
              </w:rPr>
            </w:pPr>
          </w:p>
        </w:tc>
      </w:tr>
      <w:tr w:rsidR="00D856BA" w:rsidRPr="00D856BA" w:rsidTr="00CC4A01">
        <w:tc>
          <w:tcPr>
            <w:tcW w:w="1638" w:type="dxa"/>
            <w:vAlign w:val="center"/>
          </w:tcPr>
          <w:p w:rsidR="00D856BA" w:rsidRPr="00CC4A01" w:rsidRDefault="00D856BA" w:rsidP="009C50B6">
            <w:pPr>
              <w:keepLines/>
              <w:spacing w:before="40" w:after="40"/>
              <w:jc w:val="center"/>
              <w:rPr>
                <w:rFonts w:cs="Arial"/>
                <w:sz w:val="20"/>
                <w:szCs w:val="20"/>
              </w:rPr>
            </w:pPr>
            <w:r w:rsidRPr="00CC4A01">
              <w:rPr>
                <w:rFonts w:cs="Arial"/>
                <w:sz w:val="20"/>
                <w:szCs w:val="20"/>
              </w:rPr>
              <w:t>2</w:t>
            </w:r>
          </w:p>
        </w:tc>
        <w:tc>
          <w:tcPr>
            <w:tcW w:w="6300" w:type="dxa"/>
          </w:tcPr>
          <w:p w:rsidR="00D856BA" w:rsidRPr="00CC4A01" w:rsidRDefault="00D856BA" w:rsidP="009C50B6">
            <w:pPr>
              <w:keepLines/>
              <w:spacing w:before="40" w:after="40"/>
              <w:rPr>
                <w:rFonts w:cs="Arial"/>
                <w:sz w:val="20"/>
                <w:szCs w:val="20"/>
              </w:rPr>
            </w:pPr>
            <w:r w:rsidRPr="00CC4A01">
              <w:rPr>
                <w:rFonts w:cs="Arial"/>
                <w:sz w:val="20"/>
                <w:szCs w:val="20"/>
                <w:lang w:bidi="en-US"/>
              </w:rPr>
              <w:t>Onsite Temporary Erosion and Sediment Control Plan</w:t>
            </w:r>
          </w:p>
        </w:tc>
        <w:tc>
          <w:tcPr>
            <w:tcW w:w="1638" w:type="dxa"/>
          </w:tcPr>
          <w:p w:rsidR="00D856BA" w:rsidRPr="00CC4A01" w:rsidRDefault="00D856BA" w:rsidP="009C50B6">
            <w:pPr>
              <w:keepLines/>
              <w:spacing w:before="40" w:after="40"/>
              <w:rPr>
                <w:rFonts w:cs="Arial"/>
                <w:sz w:val="20"/>
                <w:szCs w:val="20"/>
              </w:rPr>
            </w:pPr>
          </w:p>
        </w:tc>
      </w:tr>
      <w:tr w:rsidR="00D856BA" w:rsidRPr="00D856BA" w:rsidTr="00CC4A01">
        <w:tc>
          <w:tcPr>
            <w:tcW w:w="1638" w:type="dxa"/>
            <w:vAlign w:val="center"/>
          </w:tcPr>
          <w:p w:rsidR="00D856BA" w:rsidRPr="00CC4A01" w:rsidRDefault="00D856BA" w:rsidP="009C50B6">
            <w:pPr>
              <w:keepLines/>
              <w:spacing w:before="40" w:after="40"/>
              <w:jc w:val="center"/>
              <w:rPr>
                <w:rFonts w:cs="Arial"/>
                <w:sz w:val="20"/>
                <w:szCs w:val="20"/>
              </w:rPr>
            </w:pPr>
            <w:r w:rsidRPr="00CC4A01">
              <w:rPr>
                <w:rFonts w:cs="Arial"/>
                <w:sz w:val="20"/>
                <w:szCs w:val="20"/>
              </w:rPr>
              <w:t>3</w:t>
            </w:r>
          </w:p>
        </w:tc>
        <w:tc>
          <w:tcPr>
            <w:tcW w:w="6300" w:type="dxa"/>
          </w:tcPr>
          <w:p w:rsidR="00D856BA" w:rsidRPr="00CC4A01" w:rsidRDefault="00D856BA" w:rsidP="009C50B6">
            <w:pPr>
              <w:keepLines/>
              <w:spacing w:before="40" w:after="40"/>
              <w:rPr>
                <w:rFonts w:cs="Arial"/>
                <w:sz w:val="20"/>
                <w:szCs w:val="20"/>
              </w:rPr>
            </w:pPr>
            <w:r w:rsidRPr="00CC4A01">
              <w:rPr>
                <w:rFonts w:cs="Arial"/>
                <w:sz w:val="20"/>
                <w:szCs w:val="20"/>
              </w:rPr>
              <w:t>Onsite Spill Prevention and Control Plan</w:t>
            </w:r>
          </w:p>
        </w:tc>
        <w:tc>
          <w:tcPr>
            <w:tcW w:w="1638" w:type="dxa"/>
          </w:tcPr>
          <w:p w:rsidR="00D856BA" w:rsidRPr="00CC4A01" w:rsidRDefault="00D856BA" w:rsidP="009C50B6">
            <w:pPr>
              <w:keepLines/>
              <w:spacing w:before="40" w:after="40"/>
              <w:rPr>
                <w:rFonts w:cs="Arial"/>
                <w:sz w:val="20"/>
                <w:szCs w:val="20"/>
              </w:rPr>
            </w:pPr>
          </w:p>
        </w:tc>
      </w:tr>
      <w:tr w:rsidR="00D856BA" w:rsidRPr="00D856BA" w:rsidTr="00CC4A01">
        <w:tc>
          <w:tcPr>
            <w:tcW w:w="1638" w:type="dxa"/>
            <w:vAlign w:val="center"/>
          </w:tcPr>
          <w:p w:rsidR="00D856BA" w:rsidRPr="00CC4A01" w:rsidRDefault="00D856BA" w:rsidP="009C50B6">
            <w:pPr>
              <w:keepLines/>
              <w:spacing w:before="40" w:after="40"/>
              <w:jc w:val="center"/>
              <w:rPr>
                <w:rFonts w:cs="Arial"/>
                <w:sz w:val="20"/>
                <w:szCs w:val="20"/>
              </w:rPr>
            </w:pPr>
            <w:r w:rsidRPr="00CC4A01">
              <w:rPr>
                <w:rFonts w:cs="Arial"/>
                <w:sz w:val="20"/>
                <w:szCs w:val="20"/>
              </w:rPr>
              <w:t>4</w:t>
            </w:r>
          </w:p>
        </w:tc>
        <w:tc>
          <w:tcPr>
            <w:tcW w:w="6300" w:type="dxa"/>
          </w:tcPr>
          <w:p w:rsidR="00D856BA" w:rsidRPr="00CC4A01" w:rsidRDefault="00D856BA" w:rsidP="009C50B6">
            <w:pPr>
              <w:keepLines/>
              <w:spacing w:before="40" w:after="40"/>
              <w:rPr>
                <w:rFonts w:cs="Arial"/>
                <w:sz w:val="20"/>
                <w:szCs w:val="20"/>
              </w:rPr>
            </w:pPr>
            <w:r w:rsidRPr="00CC4A01">
              <w:rPr>
                <w:rFonts w:cs="Arial"/>
                <w:sz w:val="20"/>
                <w:szCs w:val="20"/>
              </w:rPr>
              <w:t>Maintain a spill kit onsite</w:t>
            </w:r>
          </w:p>
        </w:tc>
        <w:tc>
          <w:tcPr>
            <w:tcW w:w="1638" w:type="dxa"/>
          </w:tcPr>
          <w:p w:rsidR="00D856BA" w:rsidRPr="00CC4A01" w:rsidRDefault="00D856BA" w:rsidP="009C50B6">
            <w:pPr>
              <w:keepLines/>
              <w:spacing w:before="40" w:after="40"/>
              <w:rPr>
                <w:rFonts w:cs="Arial"/>
                <w:sz w:val="20"/>
                <w:szCs w:val="20"/>
              </w:rPr>
            </w:pPr>
          </w:p>
        </w:tc>
      </w:tr>
      <w:tr w:rsidR="00D856BA" w:rsidRPr="00D856BA" w:rsidTr="00CC4A01">
        <w:tc>
          <w:tcPr>
            <w:tcW w:w="1638" w:type="dxa"/>
            <w:vAlign w:val="center"/>
          </w:tcPr>
          <w:p w:rsidR="00D856BA" w:rsidRPr="00CC4A01" w:rsidRDefault="00D856BA" w:rsidP="00CC4A01">
            <w:pPr>
              <w:spacing w:before="40" w:after="40"/>
              <w:jc w:val="center"/>
              <w:rPr>
                <w:rFonts w:cs="Arial"/>
                <w:sz w:val="20"/>
                <w:szCs w:val="20"/>
              </w:rPr>
            </w:pPr>
            <w:r w:rsidRPr="00CC4A01">
              <w:rPr>
                <w:rFonts w:cs="Arial"/>
                <w:sz w:val="20"/>
                <w:szCs w:val="20"/>
              </w:rPr>
              <w:t>9</w:t>
            </w:r>
          </w:p>
        </w:tc>
        <w:tc>
          <w:tcPr>
            <w:tcW w:w="6300" w:type="dxa"/>
          </w:tcPr>
          <w:p w:rsidR="00D856BA" w:rsidRPr="00CC4A01" w:rsidRDefault="00D856BA" w:rsidP="00CC4A01">
            <w:pPr>
              <w:spacing w:before="40" w:after="40"/>
              <w:rPr>
                <w:rFonts w:cs="Arial"/>
                <w:sz w:val="20"/>
                <w:szCs w:val="20"/>
                <w:lang w:bidi="en-US"/>
              </w:rPr>
            </w:pPr>
            <w:r w:rsidRPr="00CC4A01">
              <w:rPr>
                <w:rFonts w:cs="Arial"/>
                <w:sz w:val="20"/>
                <w:szCs w:val="20"/>
                <w:lang w:bidi="en-US"/>
              </w:rPr>
              <w:t>Implement BMPs to prevent erosion of excavated material</w:t>
            </w:r>
          </w:p>
        </w:tc>
        <w:tc>
          <w:tcPr>
            <w:tcW w:w="1638" w:type="dxa"/>
          </w:tcPr>
          <w:p w:rsidR="00D856BA" w:rsidRPr="00CC4A01" w:rsidRDefault="00D856BA" w:rsidP="00CC4A01">
            <w:pPr>
              <w:spacing w:before="40" w:after="40"/>
              <w:rPr>
                <w:rFonts w:cs="Arial"/>
                <w:sz w:val="20"/>
                <w:szCs w:val="20"/>
              </w:rPr>
            </w:pPr>
          </w:p>
        </w:tc>
      </w:tr>
      <w:tr w:rsidR="00D856BA" w:rsidRPr="00D856BA" w:rsidTr="00CC4A01">
        <w:tc>
          <w:tcPr>
            <w:tcW w:w="1638" w:type="dxa"/>
            <w:vAlign w:val="center"/>
          </w:tcPr>
          <w:p w:rsidR="00D856BA" w:rsidRPr="00CC4A01" w:rsidRDefault="00D856BA" w:rsidP="00CC4A01">
            <w:pPr>
              <w:spacing w:before="40" w:after="40"/>
              <w:jc w:val="center"/>
              <w:rPr>
                <w:rFonts w:cs="Arial"/>
                <w:sz w:val="20"/>
                <w:szCs w:val="20"/>
              </w:rPr>
            </w:pPr>
            <w:r w:rsidRPr="00CC4A01">
              <w:rPr>
                <w:rFonts w:cs="Arial"/>
                <w:sz w:val="20"/>
                <w:szCs w:val="20"/>
              </w:rPr>
              <w:t>15</w:t>
            </w:r>
          </w:p>
        </w:tc>
        <w:tc>
          <w:tcPr>
            <w:tcW w:w="6300" w:type="dxa"/>
          </w:tcPr>
          <w:p w:rsidR="00D856BA" w:rsidRPr="00CC4A01" w:rsidRDefault="00D856BA" w:rsidP="00CC4A01">
            <w:pPr>
              <w:spacing w:before="40" w:after="40"/>
              <w:rPr>
                <w:rFonts w:cs="Arial"/>
                <w:sz w:val="20"/>
                <w:szCs w:val="20"/>
              </w:rPr>
            </w:pPr>
            <w:r w:rsidRPr="00CC4A01">
              <w:rPr>
                <w:rFonts w:cs="Arial"/>
                <w:sz w:val="20"/>
                <w:szCs w:val="20"/>
                <w:lang w:bidi="en-US"/>
              </w:rPr>
              <w:t>Clean equipment that will work below the OHW or MHHW lines or in riparian or shoreline areas</w:t>
            </w:r>
          </w:p>
        </w:tc>
        <w:tc>
          <w:tcPr>
            <w:tcW w:w="1638" w:type="dxa"/>
          </w:tcPr>
          <w:p w:rsidR="00D856BA" w:rsidRPr="00CC4A01" w:rsidRDefault="00D856BA" w:rsidP="00CC4A01">
            <w:pPr>
              <w:spacing w:before="40" w:after="40"/>
              <w:rPr>
                <w:rFonts w:cs="Arial"/>
                <w:sz w:val="20"/>
                <w:szCs w:val="20"/>
              </w:rPr>
            </w:pPr>
          </w:p>
        </w:tc>
      </w:tr>
      <w:tr w:rsidR="00D856BA" w:rsidRPr="00D856BA" w:rsidTr="00CC4A01">
        <w:tc>
          <w:tcPr>
            <w:tcW w:w="1638" w:type="dxa"/>
            <w:vAlign w:val="center"/>
          </w:tcPr>
          <w:p w:rsidR="00D856BA" w:rsidRPr="00CC4A01" w:rsidRDefault="00D856BA" w:rsidP="00CC4A01">
            <w:pPr>
              <w:spacing w:before="40" w:after="40"/>
              <w:jc w:val="center"/>
              <w:rPr>
                <w:rFonts w:cs="Arial"/>
                <w:sz w:val="20"/>
                <w:szCs w:val="20"/>
              </w:rPr>
            </w:pPr>
            <w:r w:rsidRPr="00CC4A01">
              <w:rPr>
                <w:rFonts w:cs="Arial"/>
                <w:sz w:val="20"/>
                <w:szCs w:val="20"/>
              </w:rPr>
              <w:t>16</w:t>
            </w:r>
          </w:p>
        </w:tc>
        <w:tc>
          <w:tcPr>
            <w:tcW w:w="6300" w:type="dxa"/>
          </w:tcPr>
          <w:p w:rsidR="00D856BA" w:rsidRPr="00CC4A01" w:rsidRDefault="00D856BA" w:rsidP="00CC4A01">
            <w:pPr>
              <w:spacing w:before="40" w:after="40"/>
              <w:rPr>
                <w:rFonts w:cs="Arial"/>
                <w:sz w:val="20"/>
                <w:szCs w:val="20"/>
              </w:rPr>
            </w:pPr>
            <w:r w:rsidRPr="00CC4A01">
              <w:rPr>
                <w:rFonts w:cs="Arial"/>
                <w:sz w:val="20"/>
                <w:szCs w:val="20"/>
                <w:lang w:bidi="en-US"/>
              </w:rPr>
              <w:t>Fuel equipment in staging areas</w:t>
            </w:r>
          </w:p>
        </w:tc>
        <w:tc>
          <w:tcPr>
            <w:tcW w:w="1638" w:type="dxa"/>
          </w:tcPr>
          <w:p w:rsidR="00D856BA" w:rsidRPr="00CC4A01" w:rsidRDefault="00D856BA" w:rsidP="00CC4A01">
            <w:pPr>
              <w:spacing w:before="40" w:after="40"/>
              <w:rPr>
                <w:rFonts w:cs="Arial"/>
                <w:sz w:val="20"/>
                <w:szCs w:val="20"/>
              </w:rPr>
            </w:pPr>
          </w:p>
        </w:tc>
      </w:tr>
      <w:tr w:rsidR="00D856BA" w:rsidRPr="00D856BA" w:rsidTr="00CC4A01">
        <w:tc>
          <w:tcPr>
            <w:tcW w:w="1638" w:type="dxa"/>
            <w:vAlign w:val="center"/>
          </w:tcPr>
          <w:p w:rsidR="00D856BA" w:rsidRPr="00CC4A01" w:rsidRDefault="00D856BA" w:rsidP="00CC4A01">
            <w:pPr>
              <w:spacing w:before="40" w:after="40"/>
              <w:jc w:val="center"/>
              <w:rPr>
                <w:rFonts w:cs="Arial"/>
                <w:sz w:val="20"/>
                <w:szCs w:val="20"/>
              </w:rPr>
            </w:pPr>
            <w:r w:rsidRPr="00CC4A01">
              <w:rPr>
                <w:rFonts w:cs="Arial"/>
                <w:sz w:val="20"/>
                <w:szCs w:val="20"/>
              </w:rPr>
              <w:t>17</w:t>
            </w:r>
          </w:p>
        </w:tc>
        <w:tc>
          <w:tcPr>
            <w:tcW w:w="6300" w:type="dxa"/>
          </w:tcPr>
          <w:p w:rsidR="00D856BA" w:rsidRPr="00CC4A01" w:rsidRDefault="00D856BA" w:rsidP="00CC4A01">
            <w:pPr>
              <w:spacing w:before="40" w:after="40"/>
              <w:rPr>
                <w:rFonts w:cs="Arial"/>
                <w:sz w:val="20"/>
                <w:szCs w:val="20"/>
              </w:rPr>
            </w:pPr>
            <w:r w:rsidRPr="00CC4A01">
              <w:rPr>
                <w:rFonts w:cs="Arial"/>
                <w:sz w:val="20"/>
                <w:szCs w:val="20"/>
                <w:lang w:bidi="en-US"/>
              </w:rPr>
              <w:t>Onsite oil absorbing floating booms</w:t>
            </w:r>
          </w:p>
        </w:tc>
        <w:tc>
          <w:tcPr>
            <w:tcW w:w="1638" w:type="dxa"/>
          </w:tcPr>
          <w:p w:rsidR="00D856BA" w:rsidRPr="00CC4A01" w:rsidRDefault="00D856BA" w:rsidP="00CC4A01">
            <w:pPr>
              <w:spacing w:before="40" w:after="40"/>
              <w:rPr>
                <w:rFonts w:cs="Arial"/>
                <w:sz w:val="20"/>
                <w:szCs w:val="20"/>
              </w:rPr>
            </w:pPr>
          </w:p>
        </w:tc>
      </w:tr>
      <w:tr w:rsidR="00D856BA" w:rsidRPr="00D856BA" w:rsidTr="00CC4A01">
        <w:tc>
          <w:tcPr>
            <w:tcW w:w="1638" w:type="dxa"/>
            <w:vAlign w:val="center"/>
          </w:tcPr>
          <w:p w:rsidR="00D856BA" w:rsidRPr="00CC4A01" w:rsidRDefault="00D856BA" w:rsidP="00CC4A01">
            <w:pPr>
              <w:spacing w:before="40" w:after="40"/>
              <w:jc w:val="center"/>
              <w:rPr>
                <w:rFonts w:cs="Arial"/>
                <w:sz w:val="20"/>
                <w:szCs w:val="20"/>
              </w:rPr>
            </w:pPr>
            <w:r w:rsidRPr="00CC4A01">
              <w:rPr>
                <w:rFonts w:cs="Arial"/>
                <w:sz w:val="20"/>
                <w:szCs w:val="20"/>
              </w:rPr>
              <w:t>18</w:t>
            </w:r>
          </w:p>
        </w:tc>
        <w:tc>
          <w:tcPr>
            <w:tcW w:w="6300" w:type="dxa"/>
          </w:tcPr>
          <w:p w:rsidR="00D856BA" w:rsidRPr="00CC4A01" w:rsidRDefault="00D856BA" w:rsidP="00CC4A01">
            <w:pPr>
              <w:spacing w:before="40" w:after="40"/>
              <w:rPr>
                <w:rFonts w:cs="Arial"/>
                <w:sz w:val="20"/>
                <w:szCs w:val="20"/>
              </w:rPr>
            </w:pPr>
            <w:r w:rsidRPr="00CC4A01">
              <w:rPr>
                <w:rFonts w:cs="Arial"/>
                <w:sz w:val="20"/>
                <w:szCs w:val="20"/>
                <w:lang w:bidi="en-US"/>
              </w:rPr>
              <w:t>Use vegetable-based hydraulic fluid when equipment operates in sensitive areas</w:t>
            </w:r>
          </w:p>
        </w:tc>
        <w:tc>
          <w:tcPr>
            <w:tcW w:w="1638" w:type="dxa"/>
          </w:tcPr>
          <w:p w:rsidR="00D856BA" w:rsidRPr="00CC4A01" w:rsidRDefault="00D856BA" w:rsidP="00CC4A01">
            <w:pPr>
              <w:spacing w:before="40" w:after="40"/>
              <w:rPr>
                <w:rFonts w:cs="Arial"/>
                <w:sz w:val="20"/>
                <w:szCs w:val="20"/>
              </w:rPr>
            </w:pPr>
          </w:p>
        </w:tc>
      </w:tr>
      <w:tr w:rsidR="00D856BA" w:rsidRPr="00D856BA" w:rsidTr="00CC4A01">
        <w:tc>
          <w:tcPr>
            <w:tcW w:w="1638" w:type="dxa"/>
            <w:vAlign w:val="center"/>
          </w:tcPr>
          <w:p w:rsidR="00D856BA" w:rsidRPr="00CC4A01" w:rsidRDefault="00D856BA" w:rsidP="00CC4A01">
            <w:pPr>
              <w:spacing w:before="40" w:after="40"/>
              <w:jc w:val="center"/>
              <w:rPr>
                <w:rFonts w:cs="Arial"/>
                <w:sz w:val="20"/>
                <w:szCs w:val="20"/>
              </w:rPr>
            </w:pPr>
            <w:r w:rsidRPr="00CC4A01">
              <w:rPr>
                <w:rFonts w:cs="Arial"/>
                <w:sz w:val="20"/>
                <w:szCs w:val="20"/>
              </w:rPr>
              <w:t>27</w:t>
            </w:r>
          </w:p>
        </w:tc>
        <w:tc>
          <w:tcPr>
            <w:tcW w:w="6300" w:type="dxa"/>
          </w:tcPr>
          <w:p w:rsidR="00D856BA" w:rsidRPr="00CC4A01" w:rsidRDefault="00D856BA" w:rsidP="00CC4A01">
            <w:pPr>
              <w:spacing w:before="40" w:after="40"/>
              <w:rPr>
                <w:rFonts w:cs="Arial"/>
                <w:sz w:val="20"/>
                <w:szCs w:val="20"/>
              </w:rPr>
            </w:pPr>
            <w:r w:rsidRPr="00CC4A01">
              <w:rPr>
                <w:rFonts w:cs="Arial"/>
                <w:sz w:val="20"/>
                <w:szCs w:val="20"/>
                <w:lang w:bidi="en-US"/>
              </w:rPr>
              <w:t>Place erosion and water quality control devices prior to beginning of work</w:t>
            </w:r>
          </w:p>
        </w:tc>
        <w:tc>
          <w:tcPr>
            <w:tcW w:w="1638" w:type="dxa"/>
          </w:tcPr>
          <w:p w:rsidR="00D856BA" w:rsidRPr="00CC4A01" w:rsidRDefault="00D856BA" w:rsidP="00CC4A01">
            <w:pPr>
              <w:spacing w:before="40" w:after="40"/>
              <w:rPr>
                <w:rFonts w:cs="Arial"/>
                <w:sz w:val="20"/>
                <w:szCs w:val="20"/>
              </w:rPr>
            </w:pPr>
          </w:p>
        </w:tc>
      </w:tr>
      <w:tr w:rsidR="00D856BA" w:rsidRPr="00D856BA" w:rsidTr="00CC4A01">
        <w:tc>
          <w:tcPr>
            <w:tcW w:w="1638" w:type="dxa"/>
            <w:vAlign w:val="center"/>
          </w:tcPr>
          <w:p w:rsidR="00D856BA" w:rsidRPr="00CC4A01" w:rsidRDefault="00D856BA" w:rsidP="00CC4A01">
            <w:pPr>
              <w:spacing w:before="40" w:after="40"/>
              <w:jc w:val="center"/>
              <w:rPr>
                <w:rFonts w:cs="Arial"/>
                <w:sz w:val="20"/>
                <w:szCs w:val="20"/>
              </w:rPr>
            </w:pPr>
            <w:r w:rsidRPr="00CC4A01">
              <w:rPr>
                <w:rFonts w:cs="Arial"/>
                <w:sz w:val="20"/>
                <w:szCs w:val="20"/>
              </w:rPr>
              <w:t>28</w:t>
            </w:r>
          </w:p>
        </w:tc>
        <w:tc>
          <w:tcPr>
            <w:tcW w:w="6300" w:type="dxa"/>
          </w:tcPr>
          <w:p w:rsidR="00D856BA" w:rsidRPr="00CC4A01" w:rsidRDefault="00D856BA" w:rsidP="00CC4A01">
            <w:pPr>
              <w:spacing w:before="40" w:after="40"/>
              <w:rPr>
                <w:rFonts w:cs="Arial"/>
                <w:sz w:val="20"/>
                <w:szCs w:val="20"/>
              </w:rPr>
            </w:pPr>
            <w:r w:rsidRPr="00CC4A01">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D856BA" w:rsidRPr="00CC4A01" w:rsidRDefault="00D856BA" w:rsidP="00CC4A01">
            <w:pPr>
              <w:spacing w:before="40" w:after="40"/>
              <w:rPr>
                <w:rFonts w:cs="Arial"/>
                <w:sz w:val="20"/>
                <w:szCs w:val="20"/>
              </w:rPr>
            </w:pPr>
          </w:p>
        </w:tc>
      </w:tr>
      <w:tr w:rsidR="00D856BA" w:rsidRPr="00D856BA" w:rsidTr="00CC4A01">
        <w:tc>
          <w:tcPr>
            <w:tcW w:w="1638" w:type="dxa"/>
            <w:vAlign w:val="center"/>
          </w:tcPr>
          <w:p w:rsidR="00D856BA" w:rsidRPr="00CC4A01" w:rsidRDefault="00D856BA" w:rsidP="00CC4A01">
            <w:pPr>
              <w:spacing w:before="40" w:after="40"/>
              <w:jc w:val="center"/>
              <w:rPr>
                <w:rFonts w:cs="Arial"/>
                <w:sz w:val="20"/>
                <w:szCs w:val="20"/>
              </w:rPr>
            </w:pPr>
            <w:r w:rsidRPr="00CC4A01">
              <w:rPr>
                <w:rFonts w:cs="Arial"/>
                <w:sz w:val="20"/>
                <w:szCs w:val="20"/>
              </w:rPr>
              <w:t>29</w:t>
            </w:r>
          </w:p>
        </w:tc>
        <w:tc>
          <w:tcPr>
            <w:tcW w:w="6300" w:type="dxa"/>
          </w:tcPr>
          <w:p w:rsidR="00D856BA" w:rsidRPr="00CC4A01" w:rsidRDefault="00D856BA" w:rsidP="00CC4A01">
            <w:pPr>
              <w:spacing w:before="40" w:after="40"/>
              <w:rPr>
                <w:rFonts w:cs="Arial"/>
                <w:sz w:val="20"/>
                <w:szCs w:val="20"/>
              </w:rPr>
            </w:pPr>
            <w:r w:rsidRPr="00CC4A01">
              <w:rPr>
                <w:rFonts w:cs="Arial"/>
                <w:sz w:val="20"/>
                <w:szCs w:val="20"/>
                <w:lang w:bidi="en-US"/>
              </w:rPr>
              <w:t>Confine use of equipment operating below OHW or MHHW to designated access corridors</w:t>
            </w:r>
          </w:p>
        </w:tc>
        <w:tc>
          <w:tcPr>
            <w:tcW w:w="1638" w:type="dxa"/>
          </w:tcPr>
          <w:p w:rsidR="00D856BA" w:rsidRPr="00CC4A01" w:rsidRDefault="00D856BA"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4</w:t>
            </w:r>
            <w:r>
              <w:rPr>
                <w:rFonts w:cs="Arial"/>
                <w:sz w:val="20"/>
                <w:szCs w:val="20"/>
              </w:rPr>
              <w:t>5</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Use plastic, cement or timber piles over steel piles</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4</w:t>
            </w:r>
            <w:r>
              <w:rPr>
                <w:rFonts w:cs="Arial"/>
                <w:sz w:val="20"/>
                <w:szCs w:val="20"/>
              </w:rPr>
              <w:t>6</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Use containment boom</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4</w:t>
            </w:r>
            <w:r>
              <w:rPr>
                <w:rFonts w:cs="Arial"/>
                <w:sz w:val="20"/>
                <w:szCs w:val="20"/>
              </w:rPr>
              <w:t>7</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Cap holes from pulling or cutting treated pilings</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4</w:t>
            </w:r>
            <w:r>
              <w:rPr>
                <w:rFonts w:cs="Arial"/>
                <w:sz w:val="20"/>
                <w:szCs w:val="20"/>
              </w:rPr>
              <w:t>8</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Do not use</w:t>
            </w:r>
            <w:r>
              <w:rPr>
                <w:rFonts w:cs="Arial"/>
                <w:sz w:val="20"/>
                <w:szCs w:val="20"/>
                <w:lang w:bidi="en-US"/>
              </w:rPr>
              <w:t xml:space="preserve"> piling treated with creosote,</w:t>
            </w:r>
            <w:r w:rsidRPr="00496AE9">
              <w:rPr>
                <w:rFonts w:cs="Arial"/>
                <w:sz w:val="20"/>
                <w:szCs w:val="20"/>
                <w:lang w:bidi="en-US"/>
              </w:rPr>
              <w:t xml:space="preserve"> pentachloraphenol</w:t>
            </w:r>
            <w:r>
              <w:rPr>
                <w:rFonts w:cs="Arial"/>
                <w:sz w:val="20"/>
                <w:szCs w:val="20"/>
                <w:lang w:bidi="en-US"/>
              </w:rPr>
              <w:t>, or coal tar.</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4</w:t>
            </w:r>
            <w:r>
              <w:rPr>
                <w:rFonts w:cs="Arial"/>
                <w:sz w:val="20"/>
                <w:szCs w:val="20"/>
              </w:rPr>
              <w:t>9</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Do not use hydraulic water jets to remove or place piling</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Pr>
                <w:rFonts w:cs="Arial"/>
                <w:sz w:val="20"/>
                <w:szCs w:val="20"/>
              </w:rPr>
              <w:t>50</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Replace piling in same general location (see CM# 34)</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Pr>
                <w:rFonts w:cs="Arial"/>
                <w:sz w:val="20"/>
                <w:szCs w:val="20"/>
              </w:rPr>
              <w:t>51</w:t>
            </w:r>
          </w:p>
        </w:tc>
        <w:tc>
          <w:tcPr>
            <w:tcW w:w="6300" w:type="dxa"/>
          </w:tcPr>
          <w:p w:rsidR="001E30BF" w:rsidRPr="00496AE9" w:rsidRDefault="001E30BF" w:rsidP="006A3EED">
            <w:pPr>
              <w:spacing w:before="40" w:after="40"/>
              <w:rPr>
                <w:rFonts w:cs="Arial"/>
                <w:sz w:val="20"/>
                <w:szCs w:val="20"/>
                <w:lang w:bidi="en-US"/>
              </w:rPr>
            </w:pPr>
            <w:r>
              <w:rPr>
                <w:rFonts w:cs="Arial"/>
                <w:sz w:val="20"/>
                <w:szCs w:val="20"/>
                <w:lang w:bidi="en-US"/>
              </w:rPr>
              <w:t>All treated wood removed will be contained on land or barge to preclude sediments and contaminated material from entering water.</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Pr>
                <w:rFonts w:cs="Arial"/>
                <w:sz w:val="20"/>
                <w:szCs w:val="20"/>
              </w:rPr>
              <w:t>52</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Use vibratory driver for installing piles</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5</w:t>
            </w:r>
            <w:r>
              <w:rPr>
                <w:rFonts w:cs="Arial"/>
                <w:sz w:val="20"/>
                <w:szCs w:val="20"/>
              </w:rPr>
              <w:t>3</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Use bubble curtain or other noise attenuation method</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5</w:t>
            </w:r>
            <w:r>
              <w:rPr>
                <w:rFonts w:cs="Arial"/>
                <w:sz w:val="20"/>
                <w:szCs w:val="20"/>
              </w:rPr>
              <w:t>4</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Conduct hydroacoustic monitoring during installation of large piles</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5</w:t>
            </w:r>
            <w:r>
              <w:rPr>
                <w:rFonts w:cs="Arial"/>
                <w:sz w:val="20"/>
                <w:szCs w:val="20"/>
              </w:rPr>
              <w:t>5</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Reduce noise from work operation</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5</w:t>
            </w:r>
            <w:r w:rsidR="007B7A16">
              <w:rPr>
                <w:rFonts w:cs="Arial"/>
                <w:sz w:val="20"/>
                <w:szCs w:val="20"/>
              </w:rPr>
              <w:t>7</w:t>
            </w:r>
          </w:p>
        </w:tc>
        <w:tc>
          <w:tcPr>
            <w:tcW w:w="6300" w:type="dxa"/>
          </w:tcPr>
          <w:p w:rsidR="001E30BF" w:rsidRPr="00496AE9" w:rsidRDefault="001E30BF" w:rsidP="006A3EED">
            <w:pPr>
              <w:spacing w:before="40" w:after="40"/>
              <w:rPr>
                <w:rFonts w:cs="Arial"/>
                <w:sz w:val="20"/>
                <w:szCs w:val="20"/>
              </w:rPr>
            </w:pPr>
            <w:r w:rsidRPr="00496AE9">
              <w:rPr>
                <w:rFonts w:cs="Arial"/>
                <w:sz w:val="20"/>
                <w:szCs w:val="20"/>
                <w:lang w:bidi="en-US"/>
              </w:rPr>
              <w:t>Perform all work in the dry when possible</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5</w:t>
            </w:r>
            <w:r>
              <w:rPr>
                <w:rFonts w:cs="Arial"/>
                <w:sz w:val="20"/>
                <w:szCs w:val="20"/>
              </w:rPr>
              <w:t>8</w:t>
            </w:r>
          </w:p>
        </w:tc>
        <w:tc>
          <w:tcPr>
            <w:tcW w:w="6300" w:type="dxa"/>
          </w:tcPr>
          <w:p w:rsidR="001E30BF" w:rsidRPr="00496AE9" w:rsidRDefault="001E30BF" w:rsidP="006A3EED">
            <w:pPr>
              <w:spacing w:before="40" w:after="40"/>
              <w:rPr>
                <w:rFonts w:cs="Arial"/>
                <w:sz w:val="20"/>
                <w:szCs w:val="20"/>
              </w:rPr>
            </w:pPr>
            <w:r w:rsidRPr="00496AE9">
              <w:rPr>
                <w:rFonts w:cs="Arial"/>
                <w:sz w:val="20"/>
                <w:szCs w:val="20"/>
                <w:lang w:bidi="en-US"/>
              </w:rPr>
              <w:t>Conduct work during minus tides or low water levels</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5</w:t>
            </w:r>
            <w:r>
              <w:rPr>
                <w:rFonts w:cs="Arial"/>
                <w:sz w:val="20"/>
                <w:szCs w:val="20"/>
              </w:rPr>
              <w:t>9</w:t>
            </w:r>
          </w:p>
        </w:tc>
        <w:tc>
          <w:tcPr>
            <w:tcW w:w="6300" w:type="dxa"/>
          </w:tcPr>
          <w:p w:rsidR="001E30BF" w:rsidRPr="00496AE9" w:rsidRDefault="001E30BF" w:rsidP="006A3EED">
            <w:pPr>
              <w:spacing w:before="40" w:after="40"/>
              <w:rPr>
                <w:rFonts w:cs="Arial"/>
                <w:sz w:val="20"/>
                <w:szCs w:val="20"/>
              </w:rPr>
            </w:pPr>
            <w:r w:rsidRPr="00496AE9">
              <w:rPr>
                <w:rFonts w:cs="Arial"/>
                <w:sz w:val="20"/>
                <w:szCs w:val="20"/>
                <w:lang w:bidi="en-US"/>
              </w:rPr>
              <w:t>Use clean, washed material</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Pr>
                <w:rFonts w:cs="Arial"/>
                <w:sz w:val="20"/>
                <w:szCs w:val="20"/>
              </w:rPr>
              <w:t>62</w:t>
            </w:r>
          </w:p>
        </w:tc>
        <w:tc>
          <w:tcPr>
            <w:tcW w:w="6300" w:type="dxa"/>
          </w:tcPr>
          <w:p w:rsidR="001E30BF" w:rsidRPr="00496AE9" w:rsidRDefault="001E30BF" w:rsidP="006A3EED">
            <w:pPr>
              <w:spacing w:before="40" w:after="40"/>
              <w:rPr>
                <w:rFonts w:cs="Arial"/>
                <w:sz w:val="20"/>
                <w:szCs w:val="20"/>
              </w:rPr>
            </w:pPr>
            <w:r w:rsidRPr="00496AE9">
              <w:rPr>
                <w:rFonts w:cs="Arial"/>
                <w:sz w:val="20"/>
                <w:szCs w:val="20"/>
                <w:lang w:bidi="en-US"/>
              </w:rPr>
              <w:t>Do not ground or rest construction barge on substrate or on vegetation</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6</w:t>
            </w:r>
            <w:r>
              <w:rPr>
                <w:rFonts w:cs="Arial"/>
                <w:sz w:val="20"/>
                <w:szCs w:val="20"/>
              </w:rPr>
              <w:t>3</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Take care to prevent spread of invasive plant species during their removal</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lastRenderedPageBreak/>
              <w:t>6</w:t>
            </w:r>
            <w:r>
              <w:rPr>
                <w:rFonts w:cs="Arial"/>
                <w:sz w:val="20"/>
                <w:szCs w:val="20"/>
              </w:rPr>
              <w:t>4</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Plant with native vegetation</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6</w:t>
            </w:r>
            <w:r>
              <w:rPr>
                <w:rFonts w:cs="Arial"/>
                <w:sz w:val="20"/>
                <w:szCs w:val="20"/>
              </w:rPr>
              <w:t>5</w:t>
            </w:r>
          </w:p>
        </w:tc>
        <w:tc>
          <w:tcPr>
            <w:tcW w:w="6300" w:type="dxa"/>
          </w:tcPr>
          <w:p w:rsidR="001E30BF" w:rsidRPr="00496AE9" w:rsidRDefault="001E30BF" w:rsidP="006A3EED">
            <w:pPr>
              <w:spacing w:before="40" w:after="40"/>
              <w:rPr>
                <w:rFonts w:cs="Arial"/>
                <w:sz w:val="20"/>
                <w:szCs w:val="20"/>
              </w:rPr>
            </w:pPr>
            <w:r w:rsidRPr="00496AE9">
              <w:rPr>
                <w:rFonts w:cs="Arial"/>
                <w:sz w:val="20"/>
                <w:szCs w:val="20"/>
                <w:lang w:bidi="en-US"/>
              </w:rPr>
              <w:t>Retrieve and remove debris that enters waterbody</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6</w:t>
            </w:r>
            <w:r>
              <w:rPr>
                <w:rFonts w:cs="Arial"/>
                <w:sz w:val="20"/>
                <w:szCs w:val="20"/>
              </w:rPr>
              <w:t>7</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Use clean grave (less than 3% fines)</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6</w:t>
            </w:r>
            <w:r>
              <w:rPr>
                <w:rFonts w:cs="Arial"/>
                <w:sz w:val="20"/>
                <w:szCs w:val="20"/>
              </w:rPr>
              <w:t>9</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No wet concrete or epoxy shall come in contact with water</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Pr>
                <w:rFonts w:cs="Arial"/>
                <w:sz w:val="20"/>
                <w:szCs w:val="20"/>
              </w:rPr>
              <w:t>70</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Move bulkhead above the OHW or MHHW</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Pr>
                <w:rFonts w:cs="Arial"/>
                <w:sz w:val="20"/>
                <w:szCs w:val="20"/>
              </w:rPr>
              <w:t>71</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Construct bulkhead to contain habitat complexity (i.e. coves)</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Pr>
                <w:rFonts w:cs="Arial"/>
                <w:sz w:val="20"/>
                <w:szCs w:val="20"/>
              </w:rPr>
              <w:t>72</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Plant bulkhead with native riparian vegetation</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7</w:t>
            </w:r>
            <w:r>
              <w:rPr>
                <w:rFonts w:cs="Arial"/>
                <w:sz w:val="20"/>
                <w:szCs w:val="20"/>
              </w:rPr>
              <w:t>3</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Include rootwads and LWD with riprap</w:t>
            </w:r>
          </w:p>
        </w:tc>
        <w:tc>
          <w:tcPr>
            <w:tcW w:w="1638" w:type="dxa"/>
          </w:tcPr>
          <w:p w:rsidR="001E30BF" w:rsidRPr="00CC4A01" w:rsidRDefault="001E30BF" w:rsidP="00CC4A01">
            <w:pPr>
              <w:spacing w:before="40" w:after="40"/>
              <w:rPr>
                <w:rFonts w:cs="Arial"/>
                <w:sz w:val="20"/>
                <w:szCs w:val="20"/>
              </w:rPr>
            </w:pPr>
          </w:p>
        </w:tc>
      </w:tr>
      <w:tr w:rsidR="001E30BF" w:rsidRPr="00D856BA" w:rsidTr="00CC4A01">
        <w:tc>
          <w:tcPr>
            <w:tcW w:w="1638" w:type="dxa"/>
            <w:vAlign w:val="center"/>
          </w:tcPr>
          <w:p w:rsidR="001E30BF" w:rsidRPr="00496AE9" w:rsidRDefault="001E30BF" w:rsidP="006A3EED">
            <w:pPr>
              <w:spacing w:before="40" w:after="40"/>
              <w:jc w:val="center"/>
              <w:rPr>
                <w:rFonts w:cs="Arial"/>
                <w:sz w:val="20"/>
                <w:szCs w:val="20"/>
              </w:rPr>
            </w:pPr>
            <w:r w:rsidRPr="00496AE9">
              <w:rPr>
                <w:rFonts w:cs="Arial"/>
                <w:sz w:val="20"/>
                <w:szCs w:val="20"/>
              </w:rPr>
              <w:t>7</w:t>
            </w:r>
            <w:r>
              <w:rPr>
                <w:rFonts w:cs="Arial"/>
                <w:sz w:val="20"/>
                <w:szCs w:val="20"/>
              </w:rPr>
              <w:t>4</w:t>
            </w:r>
          </w:p>
        </w:tc>
        <w:tc>
          <w:tcPr>
            <w:tcW w:w="6300" w:type="dxa"/>
          </w:tcPr>
          <w:p w:rsidR="001E30BF" w:rsidRPr="00496AE9" w:rsidRDefault="001E30BF" w:rsidP="006A3EED">
            <w:pPr>
              <w:spacing w:before="40" w:after="40"/>
              <w:rPr>
                <w:rFonts w:cs="Arial"/>
                <w:sz w:val="20"/>
                <w:szCs w:val="20"/>
                <w:lang w:bidi="en-US"/>
              </w:rPr>
            </w:pPr>
            <w:r w:rsidRPr="00496AE9">
              <w:rPr>
                <w:rFonts w:cs="Arial"/>
                <w:sz w:val="20"/>
                <w:szCs w:val="20"/>
                <w:lang w:bidi="en-US"/>
              </w:rPr>
              <w:t>Cover riprap with habitat mix to fill voids</w:t>
            </w:r>
          </w:p>
        </w:tc>
        <w:tc>
          <w:tcPr>
            <w:tcW w:w="1638" w:type="dxa"/>
          </w:tcPr>
          <w:p w:rsidR="001E30BF" w:rsidRPr="00CC4A01" w:rsidRDefault="001E30BF" w:rsidP="00CC4A01">
            <w:pPr>
              <w:spacing w:before="40" w:after="40"/>
              <w:rPr>
                <w:rFonts w:cs="Arial"/>
                <w:sz w:val="20"/>
                <w:szCs w:val="20"/>
              </w:rPr>
            </w:pPr>
          </w:p>
        </w:tc>
      </w:tr>
    </w:tbl>
    <w:p w:rsidR="00CC4A01" w:rsidRDefault="00CC4A01" w:rsidP="00CC4A01">
      <w:pPr>
        <w:spacing w:after="0"/>
      </w:pPr>
    </w:p>
    <w:p w:rsidR="00D856BA" w:rsidRDefault="00CC4A01" w:rsidP="00CD385D">
      <w:r>
        <w:t>Please provide any additional information on Conservation Measures used or not used for this Method:</w:t>
      </w:r>
      <w:r w:rsidR="00602FA1">
        <w:t xml:space="preserve"> </w:t>
      </w:r>
      <w:r w:rsidR="001407EB" w:rsidRPr="002472C5">
        <w:rPr>
          <w:u w:val="single"/>
        </w:rPr>
        <w:fldChar w:fldCharType="begin">
          <w:ffData>
            <w:name w:val="Text12"/>
            <w:enabled/>
            <w:calcOnExit w:val="0"/>
            <w:textInput/>
          </w:ffData>
        </w:fldChar>
      </w:r>
      <w:r w:rsidR="00602FA1" w:rsidRPr="002472C5">
        <w:rPr>
          <w:u w:val="single"/>
        </w:rPr>
        <w:instrText xml:space="preserve"> FORMTEXT </w:instrText>
      </w:r>
      <w:r w:rsidR="001407EB" w:rsidRPr="002472C5">
        <w:rPr>
          <w:u w:val="single"/>
        </w:rPr>
      </w:r>
      <w:r w:rsidR="001407EB" w:rsidRPr="002472C5">
        <w:rPr>
          <w:u w:val="single"/>
        </w:rPr>
        <w:fldChar w:fldCharType="separate"/>
      </w:r>
      <w:r w:rsidR="00602FA1" w:rsidRPr="002472C5">
        <w:rPr>
          <w:noProof/>
          <w:u w:val="single"/>
        </w:rPr>
        <w:t> </w:t>
      </w:r>
      <w:r w:rsidR="00602FA1" w:rsidRPr="002472C5">
        <w:rPr>
          <w:noProof/>
          <w:u w:val="single"/>
        </w:rPr>
        <w:t> </w:t>
      </w:r>
      <w:r w:rsidR="00602FA1" w:rsidRPr="002472C5">
        <w:rPr>
          <w:noProof/>
          <w:u w:val="single"/>
        </w:rPr>
        <w:t> </w:t>
      </w:r>
      <w:r w:rsidR="00602FA1" w:rsidRPr="002472C5">
        <w:rPr>
          <w:noProof/>
          <w:u w:val="single"/>
        </w:rPr>
        <w:t> </w:t>
      </w:r>
      <w:r w:rsidR="00602FA1" w:rsidRPr="002472C5">
        <w:rPr>
          <w:noProof/>
          <w:u w:val="single"/>
        </w:rPr>
        <w:t> </w:t>
      </w:r>
      <w:r w:rsidR="001407EB" w:rsidRPr="002472C5">
        <w:rPr>
          <w:u w:val="single"/>
        </w:rPr>
        <w:fldChar w:fldCharType="end"/>
      </w:r>
    </w:p>
    <w:sectPr w:rsidR="00D856BA" w:rsidSect="009C50B6">
      <w:footerReference w:type="even" r:id="rId6"/>
      <w:footerReference w:type="default" r:id="rId7"/>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D80" w:rsidRDefault="00740D80">
      <w:r>
        <w:separator/>
      </w:r>
    </w:p>
  </w:endnote>
  <w:endnote w:type="continuationSeparator" w:id="0">
    <w:p w:rsidR="00740D80" w:rsidRDefault="00740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E3" w:rsidRPr="00785137" w:rsidRDefault="001407EB" w:rsidP="00DF45E3">
    <w:pPr>
      <w:pStyle w:val="Footer"/>
      <w:pBdr>
        <w:top w:val="single" w:sz="4" w:space="1" w:color="auto"/>
      </w:pBdr>
      <w:spacing w:before="120" w:after="0"/>
      <w:rPr>
        <w:rFonts w:ascii="Times New Roman" w:hAnsi="Times New Roman"/>
        <w:sz w:val="20"/>
        <w:szCs w:val="20"/>
      </w:rPr>
    </w:pPr>
    <w:hyperlink r:id="rId1" w:history="1">
      <w:r w:rsidR="00DF45E3" w:rsidRPr="00785137">
        <w:rPr>
          <w:rStyle w:val="Hyperlink"/>
          <w:rFonts w:ascii="Times New Roman" w:hAnsi="Times New Roman"/>
        </w:rPr>
        <w:t>www.seattle.gov/util/SeattleBiologicalEvaluation</w:t>
      </w:r>
    </w:hyperlink>
    <w:r w:rsidR="00DF45E3">
      <w:rPr>
        <w:rFonts w:ascii="Times New Roman" w:hAnsi="Times New Roman"/>
        <w:sz w:val="20"/>
        <w:szCs w:val="20"/>
      </w:rPr>
      <w:t xml:space="preserve">                            </w:t>
    </w:r>
    <w:r w:rsidR="00DF45E3">
      <w:rPr>
        <w:rFonts w:ascii="Times New Roman" w:hAnsi="Times New Roman"/>
        <w:sz w:val="20"/>
        <w:szCs w:val="20"/>
      </w:rPr>
      <w:tab/>
      <w:t xml:space="preserve">                                           </w:t>
    </w:r>
    <w:r w:rsidR="00DF45E3" w:rsidRPr="00785137">
      <w:rPr>
        <w:rFonts w:ascii="Times New Roman" w:hAnsi="Times New Roman"/>
        <w:sz w:val="20"/>
        <w:szCs w:val="20"/>
      </w:rPr>
      <w:t>SBE by City of Seattle</w:t>
    </w:r>
  </w:p>
  <w:p w:rsidR="00DF45E3" w:rsidRPr="00DF45E3" w:rsidRDefault="00DF45E3" w:rsidP="00DF45E3">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6F – Page </w:t>
    </w:r>
    <w:r w:rsidR="001407EB"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1407EB" w:rsidRPr="00785137">
      <w:rPr>
        <w:rFonts w:ascii="Times New Roman" w:hAnsi="Times New Roman"/>
        <w:sz w:val="20"/>
        <w:szCs w:val="20"/>
      </w:rPr>
      <w:fldChar w:fldCharType="separate"/>
    </w:r>
    <w:r w:rsidR="00CA30F3">
      <w:rPr>
        <w:rFonts w:ascii="Times New Roman" w:hAnsi="Times New Roman"/>
        <w:noProof/>
        <w:sz w:val="20"/>
        <w:szCs w:val="20"/>
      </w:rPr>
      <w:t>2</w:t>
    </w:r>
    <w:r w:rsidR="001407EB"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5E3" w:rsidRPr="00785137" w:rsidRDefault="001407EB" w:rsidP="00DF45E3">
    <w:pPr>
      <w:pStyle w:val="Footer"/>
      <w:pBdr>
        <w:top w:val="single" w:sz="4" w:space="1" w:color="auto"/>
      </w:pBdr>
      <w:spacing w:before="120" w:after="0"/>
      <w:rPr>
        <w:rFonts w:ascii="Times New Roman" w:hAnsi="Times New Roman"/>
        <w:sz w:val="20"/>
        <w:szCs w:val="20"/>
      </w:rPr>
    </w:pPr>
    <w:hyperlink r:id="rId1" w:history="1">
      <w:r w:rsidR="00DF45E3" w:rsidRPr="00785137">
        <w:rPr>
          <w:rStyle w:val="Hyperlink"/>
          <w:rFonts w:ascii="Times New Roman" w:hAnsi="Times New Roman"/>
        </w:rPr>
        <w:t>www.seattle.gov/util/SeattleBiologicalEvaluation</w:t>
      </w:r>
    </w:hyperlink>
    <w:r w:rsidR="00DF45E3">
      <w:rPr>
        <w:rFonts w:ascii="Times New Roman" w:hAnsi="Times New Roman"/>
        <w:sz w:val="20"/>
        <w:szCs w:val="20"/>
      </w:rPr>
      <w:t xml:space="preserve">                            </w:t>
    </w:r>
    <w:r w:rsidR="00DF45E3">
      <w:rPr>
        <w:rFonts w:ascii="Times New Roman" w:hAnsi="Times New Roman"/>
        <w:sz w:val="20"/>
        <w:szCs w:val="20"/>
      </w:rPr>
      <w:tab/>
      <w:t xml:space="preserve">                                           </w:t>
    </w:r>
    <w:r w:rsidR="00DF45E3" w:rsidRPr="00785137">
      <w:rPr>
        <w:rFonts w:ascii="Times New Roman" w:hAnsi="Times New Roman"/>
        <w:sz w:val="20"/>
        <w:szCs w:val="20"/>
      </w:rPr>
      <w:t>SBE by City of Seattle</w:t>
    </w:r>
  </w:p>
  <w:p w:rsidR="00727576" w:rsidRPr="00DF45E3" w:rsidRDefault="00DF45E3" w:rsidP="00DF45E3">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6F – Page </w:t>
    </w:r>
    <w:r w:rsidR="001407EB"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1407EB" w:rsidRPr="00785137">
      <w:rPr>
        <w:rFonts w:ascii="Times New Roman" w:hAnsi="Times New Roman"/>
        <w:sz w:val="20"/>
        <w:szCs w:val="20"/>
      </w:rPr>
      <w:fldChar w:fldCharType="separate"/>
    </w:r>
    <w:r w:rsidR="00CA30F3">
      <w:rPr>
        <w:rFonts w:ascii="Times New Roman" w:hAnsi="Times New Roman"/>
        <w:noProof/>
        <w:sz w:val="20"/>
        <w:szCs w:val="20"/>
      </w:rPr>
      <w:t>1</w:t>
    </w:r>
    <w:r w:rsidR="001407EB"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D80" w:rsidRDefault="00740D80">
      <w:r>
        <w:separator/>
      </w:r>
    </w:p>
  </w:footnote>
  <w:footnote w:type="continuationSeparator" w:id="0">
    <w:p w:rsidR="00740D80" w:rsidRDefault="00740D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rsids>
    <w:rsidRoot w:val="00F231F5"/>
    <w:rsid w:val="00004E0B"/>
    <w:rsid w:val="000056E0"/>
    <w:rsid w:val="0001032F"/>
    <w:rsid w:val="000125F8"/>
    <w:rsid w:val="00022D1A"/>
    <w:rsid w:val="00024BC7"/>
    <w:rsid w:val="0003239A"/>
    <w:rsid w:val="000347FC"/>
    <w:rsid w:val="00040BAD"/>
    <w:rsid w:val="000473E4"/>
    <w:rsid w:val="0004759D"/>
    <w:rsid w:val="00055D99"/>
    <w:rsid w:val="00057EF9"/>
    <w:rsid w:val="000659FB"/>
    <w:rsid w:val="00066C1E"/>
    <w:rsid w:val="00067557"/>
    <w:rsid w:val="00070E04"/>
    <w:rsid w:val="00072C74"/>
    <w:rsid w:val="0007770F"/>
    <w:rsid w:val="00081B39"/>
    <w:rsid w:val="00086CDF"/>
    <w:rsid w:val="00091AEB"/>
    <w:rsid w:val="00096E2D"/>
    <w:rsid w:val="000972E7"/>
    <w:rsid w:val="00097362"/>
    <w:rsid w:val="000A0B10"/>
    <w:rsid w:val="000A3A3D"/>
    <w:rsid w:val="000A44A0"/>
    <w:rsid w:val="000B62BA"/>
    <w:rsid w:val="000C063D"/>
    <w:rsid w:val="000C1C52"/>
    <w:rsid w:val="000D1F4D"/>
    <w:rsid w:val="000E4940"/>
    <w:rsid w:val="000F0CD8"/>
    <w:rsid w:val="00103026"/>
    <w:rsid w:val="0010708E"/>
    <w:rsid w:val="00111ED6"/>
    <w:rsid w:val="0012002E"/>
    <w:rsid w:val="00132E79"/>
    <w:rsid w:val="001407EB"/>
    <w:rsid w:val="001412E8"/>
    <w:rsid w:val="00142C2D"/>
    <w:rsid w:val="001446E7"/>
    <w:rsid w:val="001505E0"/>
    <w:rsid w:val="00151760"/>
    <w:rsid w:val="0015254A"/>
    <w:rsid w:val="00152A06"/>
    <w:rsid w:val="00162968"/>
    <w:rsid w:val="00163560"/>
    <w:rsid w:val="00165F8F"/>
    <w:rsid w:val="00175C7F"/>
    <w:rsid w:val="0017746B"/>
    <w:rsid w:val="00177FBB"/>
    <w:rsid w:val="001824A4"/>
    <w:rsid w:val="00183188"/>
    <w:rsid w:val="001848DD"/>
    <w:rsid w:val="00190EC7"/>
    <w:rsid w:val="001912C4"/>
    <w:rsid w:val="00191CA6"/>
    <w:rsid w:val="00192F58"/>
    <w:rsid w:val="001938C6"/>
    <w:rsid w:val="00197F61"/>
    <w:rsid w:val="001A20B4"/>
    <w:rsid w:val="001A71CE"/>
    <w:rsid w:val="001B7C0E"/>
    <w:rsid w:val="001D0CE0"/>
    <w:rsid w:val="001D3360"/>
    <w:rsid w:val="001E30BF"/>
    <w:rsid w:val="001E5730"/>
    <w:rsid w:val="001E71BC"/>
    <w:rsid w:val="001F3F1C"/>
    <w:rsid w:val="002002D4"/>
    <w:rsid w:val="0020164E"/>
    <w:rsid w:val="00203941"/>
    <w:rsid w:val="00203C5F"/>
    <w:rsid w:val="00206640"/>
    <w:rsid w:val="0020690E"/>
    <w:rsid w:val="0021211E"/>
    <w:rsid w:val="00215267"/>
    <w:rsid w:val="00216DB7"/>
    <w:rsid w:val="0022304F"/>
    <w:rsid w:val="00224563"/>
    <w:rsid w:val="00226984"/>
    <w:rsid w:val="002301FB"/>
    <w:rsid w:val="002309E3"/>
    <w:rsid w:val="00234914"/>
    <w:rsid w:val="0023751C"/>
    <w:rsid w:val="002471A7"/>
    <w:rsid w:val="00254E79"/>
    <w:rsid w:val="0026008B"/>
    <w:rsid w:val="00260521"/>
    <w:rsid w:val="00260C3C"/>
    <w:rsid w:val="00261329"/>
    <w:rsid w:val="00261F07"/>
    <w:rsid w:val="0026229F"/>
    <w:rsid w:val="00264C5E"/>
    <w:rsid w:val="00265BE9"/>
    <w:rsid w:val="002670EA"/>
    <w:rsid w:val="00271F6A"/>
    <w:rsid w:val="00277739"/>
    <w:rsid w:val="002837AE"/>
    <w:rsid w:val="00290BAD"/>
    <w:rsid w:val="00292168"/>
    <w:rsid w:val="002A0EA5"/>
    <w:rsid w:val="002A243B"/>
    <w:rsid w:val="002C120B"/>
    <w:rsid w:val="002D3E20"/>
    <w:rsid w:val="002D6C58"/>
    <w:rsid w:val="002E3348"/>
    <w:rsid w:val="002E4606"/>
    <w:rsid w:val="002F45C8"/>
    <w:rsid w:val="002F4BBD"/>
    <w:rsid w:val="00304130"/>
    <w:rsid w:val="00306B4C"/>
    <w:rsid w:val="00313556"/>
    <w:rsid w:val="00314F3B"/>
    <w:rsid w:val="0031568A"/>
    <w:rsid w:val="003204B2"/>
    <w:rsid w:val="00325AB2"/>
    <w:rsid w:val="003346FA"/>
    <w:rsid w:val="00341D47"/>
    <w:rsid w:val="0035268E"/>
    <w:rsid w:val="003562E7"/>
    <w:rsid w:val="00360A55"/>
    <w:rsid w:val="00364C55"/>
    <w:rsid w:val="00373967"/>
    <w:rsid w:val="003765DC"/>
    <w:rsid w:val="00376BED"/>
    <w:rsid w:val="003776C6"/>
    <w:rsid w:val="00382928"/>
    <w:rsid w:val="003967B6"/>
    <w:rsid w:val="003A2499"/>
    <w:rsid w:val="003A2A1F"/>
    <w:rsid w:val="003A4B52"/>
    <w:rsid w:val="003B11EB"/>
    <w:rsid w:val="003B43B1"/>
    <w:rsid w:val="003B7581"/>
    <w:rsid w:val="003C0639"/>
    <w:rsid w:val="003C2AF2"/>
    <w:rsid w:val="003C3065"/>
    <w:rsid w:val="003C37DB"/>
    <w:rsid w:val="003C597A"/>
    <w:rsid w:val="003D4CE9"/>
    <w:rsid w:val="003E1114"/>
    <w:rsid w:val="003E2FED"/>
    <w:rsid w:val="003E58D6"/>
    <w:rsid w:val="003F0479"/>
    <w:rsid w:val="003F0B52"/>
    <w:rsid w:val="003F25E6"/>
    <w:rsid w:val="003F595C"/>
    <w:rsid w:val="004009F7"/>
    <w:rsid w:val="00400BF9"/>
    <w:rsid w:val="00401018"/>
    <w:rsid w:val="004021BC"/>
    <w:rsid w:val="004129BF"/>
    <w:rsid w:val="00412F47"/>
    <w:rsid w:val="004158BC"/>
    <w:rsid w:val="004165A1"/>
    <w:rsid w:val="004167F6"/>
    <w:rsid w:val="004169D8"/>
    <w:rsid w:val="0042108D"/>
    <w:rsid w:val="00421F48"/>
    <w:rsid w:val="00430B3D"/>
    <w:rsid w:val="004413B8"/>
    <w:rsid w:val="0045460A"/>
    <w:rsid w:val="0046245B"/>
    <w:rsid w:val="00465E21"/>
    <w:rsid w:val="00475B5A"/>
    <w:rsid w:val="00486194"/>
    <w:rsid w:val="00492DF9"/>
    <w:rsid w:val="00495936"/>
    <w:rsid w:val="004A612F"/>
    <w:rsid w:val="004B6858"/>
    <w:rsid w:val="004C2057"/>
    <w:rsid w:val="004C3469"/>
    <w:rsid w:val="004C53DB"/>
    <w:rsid w:val="004C667C"/>
    <w:rsid w:val="004C752E"/>
    <w:rsid w:val="004D02F7"/>
    <w:rsid w:val="004E0A85"/>
    <w:rsid w:val="004E5E0D"/>
    <w:rsid w:val="004E7CE2"/>
    <w:rsid w:val="004F3AB0"/>
    <w:rsid w:val="004F4A0E"/>
    <w:rsid w:val="00501A8F"/>
    <w:rsid w:val="00510E55"/>
    <w:rsid w:val="00511FA1"/>
    <w:rsid w:val="005143DD"/>
    <w:rsid w:val="00524701"/>
    <w:rsid w:val="0053650E"/>
    <w:rsid w:val="00544701"/>
    <w:rsid w:val="00545025"/>
    <w:rsid w:val="00546457"/>
    <w:rsid w:val="005470A0"/>
    <w:rsid w:val="00554553"/>
    <w:rsid w:val="00574CCA"/>
    <w:rsid w:val="00582DD3"/>
    <w:rsid w:val="00585491"/>
    <w:rsid w:val="00590D77"/>
    <w:rsid w:val="0059278B"/>
    <w:rsid w:val="00595490"/>
    <w:rsid w:val="0059618F"/>
    <w:rsid w:val="005A6CFA"/>
    <w:rsid w:val="005B0CD0"/>
    <w:rsid w:val="005B2C7E"/>
    <w:rsid w:val="005D0327"/>
    <w:rsid w:val="005D7FAB"/>
    <w:rsid w:val="005E15E6"/>
    <w:rsid w:val="005E315E"/>
    <w:rsid w:val="005E382B"/>
    <w:rsid w:val="005E5504"/>
    <w:rsid w:val="005F4279"/>
    <w:rsid w:val="006002C5"/>
    <w:rsid w:val="00602FA1"/>
    <w:rsid w:val="0060338D"/>
    <w:rsid w:val="00610778"/>
    <w:rsid w:val="00612697"/>
    <w:rsid w:val="0061694A"/>
    <w:rsid w:val="00621369"/>
    <w:rsid w:val="006343D9"/>
    <w:rsid w:val="00635F09"/>
    <w:rsid w:val="006365E2"/>
    <w:rsid w:val="00653270"/>
    <w:rsid w:val="006603C9"/>
    <w:rsid w:val="00671204"/>
    <w:rsid w:val="00673630"/>
    <w:rsid w:val="00676266"/>
    <w:rsid w:val="00681B84"/>
    <w:rsid w:val="00682FBE"/>
    <w:rsid w:val="0068684F"/>
    <w:rsid w:val="0068770D"/>
    <w:rsid w:val="00690FBB"/>
    <w:rsid w:val="00694C89"/>
    <w:rsid w:val="00694E2D"/>
    <w:rsid w:val="00695E86"/>
    <w:rsid w:val="006A0352"/>
    <w:rsid w:val="006A29DD"/>
    <w:rsid w:val="006B2080"/>
    <w:rsid w:val="006B7AAE"/>
    <w:rsid w:val="006C1766"/>
    <w:rsid w:val="006C211E"/>
    <w:rsid w:val="006C3162"/>
    <w:rsid w:val="006D2414"/>
    <w:rsid w:val="006D2A22"/>
    <w:rsid w:val="006E0EB8"/>
    <w:rsid w:val="006E594F"/>
    <w:rsid w:val="006F0EAE"/>
    <w:rsid w:val="00701698"/>
    <w:rsid w:val="00703756"/>
    <w:rsid w:val="0070683E"/>
    <w:rsid w:val="00711BC6"/>
    <w:rsid w:val="0072140C"/>
    <w:rsid w:val="0072590B"/>
    <w:rsid w:val="00726235"/>
    <w:rsid w:val="00727576"/>
    <w:rsid w:val="00731DA4"/>
    <w:rsid w:val="00733778"/>
    <w:rsid w:val="007366F0"/>
    <w:rsid w:val="00740D80"/>
    <w:rsid w:val="00747277"/>
    <w:rsid w:val="00751010"/>
    <w:rsid w:val="00752C3F"/>
    <w:rsid w:val="00756FD2"/>
    <w:rsid w:val="007707C6"/>
    <w:rsid w:val="007710EA"/>
    <w:rsid w:val="00771E3A"/>
    <w:rsid w:val="0077315E"/>
    <w:rsid w:val="007824C5"/>
    <w:rsid w:val="00795344"/>
    <w:rsid w:val="00796656"/>
    <w:rsid w:val="00797D31"/>
    <w:rsid w:val="007A071C"/>
    <w:rsid w:val="007A3DEA"/>
    <w:rsid w:val="007A3F04"/>
    <w:rsid w:val="007A4858"/>
    <w:rsid w:val="007A4B2D"/>
    <w:rsid w:val="007B52B2"/>
    <w:rsid w:val="007B7A16"/>
    <w:rsid w:val="007C3D29"/>
    <w:rsid w:val="007D6E66"/>
    <w:rsid w:val="007E0EAA"/>
    <w:rsid w:val="007E2C1F"/>
    <w:rsid w:val="007F2BB1"/>
    <w:rsid w:val="007F388C"/>
    <w:rsid w:val="007F6AB8"/>
    <w:rsid w:val="007F6C7F"/>
    <w:rsid w:val="00806B62"/>
    <w:rsid w:val="0081513B"/>
    <w:rsid w:val="00816277"/>
    <w:rsid w:val="00822AD4"/>
    <w:rsid w:val="00827022"/>
    <w:rsid w:val="0083438D"/>
    <w:rsid w:val="00843726"/>
    <w:rsid w:val="00846664"/>
    <w:rsid w:val="00851933"/>
    <w:rsid w:val="00854E9E"/>
    <w:rsid w:val="00860CA5"/>
    <w:rsid w:val="00861703"/>
    <w:rsid w:val="00863E53"/>
    <w:rsid w:val="00874447"/>
    <w:rsid w:val="008756C6"/>
    <w:rsid w:val="00882A3E"/>
    <w:rsid w:val="008834BC"/>
    <w:rsid w:val="0088694B"/>
    <w:rsid w:val="008A0407"/>
    <w:rsid w:val="008A2F98"/>
    <w:rsid w:val="008A4FEA"/>
    <w:rsid w:val="008A6E3C"/>
    <w:rsid w:val="008B0EA8"/>
    <w:rsid w:val="008C0C94"/>
    <w:rsid w:val="008C12FA"/>
    <w:rsid w:val="008C25DA"/>
    <w:rsid w:val="008C405C"/>
    <w:rsid w:val="008D080D"/>
    <w:rsid w:val="008D2338"/>
    <w:rsid w:val="008D54C5"/>
    <w:rsid w:val="008E28E3"/>
    <w:rsid w:val="008E31FB"/>
    <w:rsid w:val="008E6C14"/>
    <w:rsid w:val="008F0EAE"/>
    <w:rsid w:val="008F55D3"/>
    <w:rsid w:val="00903153"/>
    <w:rsid w:val="00912210"/>
    <w:rsid w:val="0091286A"/>
    <w:rsid w:val="00914D9F"/>
    <w:rsid w:val="0092324C"/>
    <w:rsid w:val="00923554"/>
    <w:rsid w:val="00923C9D"/>
    <w:rsid w:val="009248F7"/>
    <w:rsid w:val="0092694C"/>
    <w:rsid w:val="009332FD"/>
    <w:rsid w:val="00935A26"/>
    <w:rsid w:val="0093617B"/>
    <w:rsid w:val="00944AC7"/>
    <w:rsid w:val="00950160"/>
    <w:rsid w:val="00950DA0"/>
    <w:rsid w:val="009514FD"/>
    <w:rsid w:val="00957076"/>
    <w:rsid w:val="0096236A"/>
    <w:rsid w:val="00962E65"/>
    <w:rsid w:val="00971E90"/>
    <w:rsid w:val="00971FB6"/>
    <w:rsid w:val="00976CB1"/>
    <w:rsid w:val="00977AA6"/>
    <w:rsid w:val="009840C6"/>
    <w:rsid w:val="00984398"/>
    <w:rsid w:val="009863D9"/>
    <w:rsid w:val="00986920"/>
    <w:rsid w:val="00994BB9"/>
    <w:rsid w:val="009B0105"/>
    <w:rsid w:val="009B2B0D"/>
    <w:rsid w:val="009B47FA"/>
    <w:rsid w:val="009B61C9"/>
    <w:rsid w:val="009C3506"/>
    <w:rsid w:val="009C43DE"/>
    <w:rsid w:val="009C50B6"/>
    <w:rsid w:val="009C5E91"/>
    <w:rsid w:val="009C7352"/>
    <w:rsid w:val="009D3B1B"/>
    <w:rsid w:val="009D3E9E"/>
    <w:rsid w:val="009D46E3"/>
    <w:rsid w:val="009E36BA"/>
    <w:rsid w:val="009E723A"/>
    <w:rsid w:val="009F23DA"/>
    <w:rsid w:val="009F7BA6"/>
    <w:rsid w:val="00A00AE3"/>
    <w:rsid w:val="00A0159A"/>
    <w:rsid w:val="00A06EC1"/>
    <w:rsid w:val="00A120C6"/>
    <w:rsid w:val="00A15A14"/>
    <w:rsid w:val="00A17409"/>
    <w:rsid w:val="00A240D6"/>
    <w:rsid w:val="00A26ABC"/>
    <w:rsid w:val="00A37BD7"/>
    <w:rsid w:val="00A45D6D"/>
    <w:rsid w:val="00A50F4C"/>
    <w:rsid w:val="00A548AF"/>
    <w:rsid w:val="00A5658E"/>
    <w:rsid w:val="00A60611"/>
    <w:rsid w:val="00A6382C"/>
    <w:rsid w:val="00A74C6D"/>
    <w:rsid w:val="00A774DE"/>
    <w:rsid w:val="00A77EED"/>
    <w:rsid w:val="00A81A75"/>
    <w:rsid w:val="00A853CC"/>
    <w:rsid w:val="00A86484"/>
    <w:rsid w:val="00A86EB8"/>
    <w:rsid w:val="00A90036"/>
    <w:rsid w:val="00A92734"/>
    <w:rsid w:val="00AA1F5A"/>
    <w:rsid w:val="00AB2647"/>
    <w:rsid w:val="00AB2F00"/>
    <w:rsid w:val="00AB6385"/>
    <w:rsid w:val="00AB7FAF"/>
    <w:rsid w:val="00AD2476"/>
    <w:rsid w:val="00AD2726"/>
    <w:rsid w:val="00AD60CD"/>
    <w:rsid w:val="00AD75B6"/>
    <w:rsid w:val="00AE3543"/>
    <w:rsid w:val="00AF33BE"/>
    <w:rsid w:val="00AF53A8"/>
    <w:rsid w:val="00AF73F4"/>
    <w:rsid w:val="00B03F1A"/>
    <w:rsid w:val="00B040E5"/>
    <w:rsid w:val="00B06D7F"/>
    <w:rsid w:val="00B070C3"/>
    <w:rsid w:val="00B15D89"/>
    <w:rsid w:val="00B1724F"/>
    <w:rsid w:val="00B2459B"/>
    <w:rsid w:val="00B42936"/>
    <w:rsid w:val="00B47FAC"/>
    <w:rsid w:val="00B5195E"/>
    <w:rsid w:val="00B5737F"/>
    <w:rsid w:val="00B60FB6"/>
    <w:rsid w:val="00B71441"/>
    <w:rsid w:val="00B71D5F"/>
    <w:rsid w:val="00B72416"/>
    <w:rsid w:val="00B7679F"/>
    <w:rsid w:val="00B90721"/>
    <w:rsid w:val="00B92B59"/>
    <w:rsid w:val="00B95E9C"/>
    <w:rsid w:val="00BA0F40"/>
    <w:rsid w:val="00BA0FB1"/>
    <w:rsid w:val="00BA24ED"/>
    <w:rsid w:val="00BA5462"/>
    <w:rsid w:val="00BC0C10"/>
    <w:rsid w:val="00BC2ACE"/>
    <w:rsid w:val="00BD07E8"/>
    <w:rsid w:val="00BE0363"/>
    <w:rsid w:val="00BF5CCA"/>
    <w:rsid w:val="00C011E1"/>
    <w:rsid w:val="00C01F2A"/>
    <w:rsid w:val="00C05830"/>
    <w:rsid w:val="00C06B45"/>
    <w:rsid w:val="00C1107D"/>
    <w:rsid w:val="00C17B0F"/>
    <w:rsid w:val="00C208AA"/>
    <w:rsid w:val="00C20C73"/>
    <w:rsid w:val="00C22676"/>
    <w:rsid w:val="00C23EE1"/>
    <w:rsid w:val="00C41697"/>
    <w:rsid w:val="00C42B45"/>
    <w:rsid w:val="00C43497"/>
    <w:rsid w:val="00C4747D"/>
    <w:rsid w:val="00C50642"/>
    <w:rsid w:val="00C53CBC"/>
    <w:rsid w:val="00C56E9F"/>
    <w:rsid w:val="00C572DA"/>
    <w:rsid w:val="00C64AD0"/>
    <w:rsid w:val="00C6628E"/>
    <w:rsid w:val="00C71E59"/>
    <w:rsid w:val="00C72847"/>
    <w:rsid w:val="00C75504"/>
    <w:rsid w:val="00C9459D"/>
    <w:rsid w:val="00C96994"/>
    <w:rsid w:val="00C97203"/>
    <w:rsid w:val="00CA2D92"/>
    <w:rsid w:val="00CA30F3"/>
    <w:rsid w:val="00CA7888"/>
    <w:rsid w:val="00CA7D72"/>
    <w:rsid w:val="00CB6B3A"/>
    <w:rsid w:val="00CC4A01"/>
    <w:rsid w:val="00CC6460"/>
    <w:rsid w:val="00CD37CD"/>
    <w:rsid w:val="00CD385D"/>
    <w:rsid w:val="00CD7737"/>
    <w:rsid w:val="00CE4BF9"/>
    <w:rsid w:val="00CE6560"/>
    <w:rsid w:val="00D02FFC"/>
    <w:rsid w:val="00D04E8E"/>
    <w:rsid w:val="00D07CA8"/>
    <w:rsid w:val="00D11B9B"/>
    <w:rsid w:val="00D16287"/>
    <w:rsid w:val="00D17D97"/>
    <w:rsid w:val="00D201CD"/>
    <w:rsid w:val="00D263F0"/>
    <w:rsid w:val="00D264BB"/>
    <w:rsid w:val="00D269A8"/>
    <w:rsid w:val="00D33BE8"/>
    <w:rsid w:val="00D401D4"/>
    <w:rsid w:val="00D430BE"/>
    <w:rsid w:val="00D50EDA"/>
    <w:rsid w:val="00D56394"/>
    <w:rsid w:val="00D56FC9"/>
    <w:rsid w:val="00D60740"/>
    <w:rsid w:val="00D65E5A"/>
    <w:rsid w:val="00D75C85"/>
    <w:rsid w:val="00D77DF3"/>
    <w:rsid w:val="00D856BA"/>
    <w:rsid w:val="00D85F85"/>
    <w:rsid w:val="00D935AF"/>
    <w:rsid w:val="00DA08F4"/>
    <w:rsid w:val="00DA41EA"/>
    <w:rsid w:val="00DA601E"/>
    <w:rsid w:val="00DC5829"/>
    <w:rsid w:val="00DD2D9E"/>
    <w:rsid w:val="00DE475A"/>
    <w:rsid w:val="00DE5AC8"/>
    <w:rsid w:val="00DE73DE"/>
    <w:rsid w:val="00DF3243"/>
    <w:rsid w:val="00DF3320"/>
    <w:rsid w:val="00DF45E3"/>
    <w:rsid w:val="00DF64EB"/>
    <w:rsid w:val="00DF75C9"/>
    <w:rsid w:val="00E071AE"/>
    <w:rsid w:val="00E105FF"/>
    <w:rsid w:val="00E11CAA"/>
    <w:rsid w:val="00E15A4B"/>
    <w:rsid w:val="00E1785C"/>
    <w:rsid w:val="00E23426"/>
    <w:rsid w:val="00E27E25"/>
    <w:rsid w:val="00E35BAB"/>
    <w:rsid w:val="00E36B33"/>
    <w:rsid w:val="00E37C69"/>
    <w:rsid w:val="00E52F63"/>
    <w:rsid w:val="00E543A0"/>
    <w:rsid w:val="00E5594E"/>
    <w:rsid w:val="00E64C9F"/>
    <w:rsid w:val="00E65F59"/>
    <w:rsid w:val="00E66A48"/>
    <w:rsid w:val="00E765E2"/>
    <w:rsid w:val="00E76B36"/>
    <w:rsid w:val="00E80980"/>
    <w:rsid w:val="00E84F13"/>
    <w:rsid w:val="00E900CA"/>
    <w:rsid w:val="00E92101"/>
    <w:rsid w:val="00E92364"/>
    <w:rsid w:val="00E95704"/>
    <w:rsid w:val="00EA1586"/>
    <w:rsid w:val="00EA1EF0"/>
    <w:rsid w:val="00EA56E6"/>
    <w:rsid w:val="00EA6375"/>
    <w:rsid w:val="00EB03AC"/>
    <w:rsid w:val="00EB1FF1"/>
    <w:rsid w:val="00EC36F0"/>
    <w:rsid w:val="00EC3F02"/>
    <w:rsid w:val="00ED184B"/>
    <w:rsid w:val="00ED1876"/>
    <w:rsid w:val="00ED27F8"/>
    <w:rsid w:val="00ED3B81"/>
    <w:rsid w:val="00ED6F0A"/>
    <w:rsid w:val="00EF3357"/>
    <w:rsid w:val="00EF5BCB"/>
    <w:rsid w:val="00EF673D"/>
    <w:rsid w:val="00EF714A"/>
    <w:rsid w:val="00F05AE6"/>
    <w:rsid w:val="00F0778D"/>
    <w:rsid w:val="00F0787C"/>
    <w:rsid w:val="00F10568"/>
    <w:rsid w:val="00F10E96"/>
    <w:rsid w:val="00F122FB"/>
    <w:rsid w:val="00F12D85"/>
    <w:rsid w:val="00F160D2"/>
    <w:rsid w:val="00F231F5"/>
    <w:rsid w:val="00F2598E"/>
    <w:rsid w:val="00F2715A"/>
    <w:rsid w:val="00F326B8"/>
    <w:rsid w:val="00F37425"/>
    <w:rsid w:val="00F40517"/>
    <w:rsid w:val="00F437F1"/>
    <w:rsid w:val="00F446B0"/>
    <w:rsid w:val="00F45049"/>
    <w:rsid w:val="00F45A0B"/>
    <w:rsid w:val="00F45E65"/>
    <w:rsid w:val="00F46D3E"/>
    <w:rsid w:val="00F5162A"/>
    <w:rsid w:val="00F6160A"/>
    <w:rsid w:val="00F6196E"/>
    <w:rsid w:val="00F628D2"/>
    <w:rsid w:val="00F63276"/>
    <w:rsid w:val="00F72ACC"/>
    <w:rsid w:val="00F73909"/>
    <w:rsid w:val="00F76E62"/>
    <w:rsid w:val="00F847C1"/>
    <w:rsid w:val="00F85432"/>
    <w:rsid w:val="00F86B01"/>
    <w:rsid w:val="00F95D25"/>
    <w:rsid w:val="00F95DE7"/>
    <w:rsid w:val="00F97278"/>
    <w:rsid w:val="00FA125A"/>
    <w:rsid w:val="00FA6195"/>
    <w:rsid w:val="00FA651D"/>
    <w:rsid w:val="00FB2979"/>
    <w:rsid w:val="00FB5A41"/>
    <w:rsid w:val="00FB6F45"/>
    <w:rsid w:val="00FB7CE7"/>
    <w:rsid w:val="00FC2021"/>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paragraph" w:styleId="Heading3">
    <w:name w:val="heading 3"/>
    <w:basedOn w:val="Normal"/>
    <w:next w:val="Normal"/>
    <w:qFormat/>
    <w:rsid w:val="0054502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link w:val="LettersChar"/>
    <w:rsid w:val="00AD2726"/>
    <w:pPr>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BE0363"/>
    <w:pPr>
      <w:tabs>
        <w:tab w:val="left" w:pos="741"/>
      </w:tabs>
      <w:ind w:left="741" w:hanging="399"/>
    </w:pPr>
  </w:style>
  <w:style w:type="character" w:customStyle="1" w:styleId="LettersChar">
    <w:name w:val="Letters Char"/>
    <w:basedOn w:val="DefaultParagraphFont"/>
    <w:link w:val="Letters"/>
    <w:locked/>
    <w:rsid w:val="0091286A"/>
    <w:rPr>
      <w:rFonts w:ascii="Arial" w:hAnsi="Arial" w:cs="Times New Roman"/>
      <w:b/>
      <w:sz w:val="24"/>
      <w:szCs w:val="24"/>
      <w:lang w:val="en-US" w:eastAsia="en-US" w:bidi="ar-SA"/>
    </w:rPr>
  </w:style>
  <w:style w:type="character" w:styleId="CommentReference">
    <w:name w:val="annotation reference"/>
    <w:basedOn w:val="DefaultParagraphFont"/>
    <w:semiHidden/>
    <w:rsid w:val="00CD385D"/>
    <w:rPr>
      <w:rFonts w:cs="Times New Roman"/>
      <w:sz w:val="16"/>
      <w:szCs w:val="16"/>
    </w:rPr>
  </w:style>
  <w:style w:type="paragraph" w:styleId="CommentText">
    <w:name w:val="annotation text"/>
    <w:basedOn w:val="Normal"/>
    <w:semiHidden/>
    <w:rsid w:val="00CD385D"/>
    <w:rPr>
      <w:sz w:val="20"/>
      <w:szCs w:val="20"/>
    </w:rPr>
  </w:style>
  <w:style w:type="paragraph" w:styleId="CommentSubject">
    <w:name w:val="annotation subject"/>
    <w:basedOn w:val="CommentText"/>
    <w:next w:val="CommentText"/>
    <w:semiHidden/>
    <w:rsid w:val="00086CDF"/>
    <w:rPr>
      <w:b/>
      <w:bCs/>
    </w:rPr>
  </w:style>
  <w:style w:type="table" w:styleId="TableGrid">
    <w:name w:val="Table Grid"/>
    <w:basedOn w:val="TableNormal"/>
    <w:rsid w:val="00D85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F45E3"/>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DF45E3"/>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7formPart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Method7formPartF.dot</Template>
  <TotalTime>2</TotalTime>
  <Pages>3</Pages>
  <Words>755</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4</cp:revision>
  <cp:lastPrinted>2011-03-23T22:10:00Z</cp:lastPrinted>
  <dcterms:created xsi:type="dcterms:W3CDTF">2011-10-31T17:50:00Z</dcterms:created>
  <dcterms:modified xsi:type="dcterms:W3CDTF">2012-09-05T22:50:00Z</dcterms:modified>
</cp:coreProperties>
</file>