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625B" w14:textId="446608A4" w:rsidR="002050AF" w:rsidRDefault="002050AF" w:rsidP="000B0478">
      <w:pPr>
        <w:spacing w:before="100" w:beforeAutospacing="1" w:after="80" w:line="240" w:lineRule="auto"/>
        <w:ind w:right="187"/>
        <w:contextualSpacing/>
        <w:rPr>
          <w:rStyle w:val="Heading1Char"/>
          <w:sz w:val="72"/>
          <w:szCs w:val="72"/>
        </w:rPr>
      </w:pPr>
      <w:r w:rsidRPr="002050AF">
        <w:rPr>
          <w:rStyle w:val="Heading1Char"/>
          <w:sz w:val="72"/>
          <w:szCs w:val="72"/>
        </w:rPr>
        <w:t>Thông Báo B</w:t>
      </w:r>
      <w:r w:rsidRPr="002050AF">
        <w:rPr>
          <w:rStyle w:val="Heading1Char"/>
          <w:rFonts w:ascii="Calibri" w:hAnsi="Calibri" w:cs="Calibri"/>
          <w:sz w:val="72"/>
          <w:szCs w:val="72"/>
        </w:rPr>
        <w:t>ầ</w:t>
      </w:r>
      <w:r w:rsidRPr="002050AF">
        <w:rPr>
          <w:rStyle w:val="Heading1Char"/>
          <w:sz w:val="72"/>
          <w:szCs w:val="72"/>
        </w:rPr>
        <w:t>u C</w:t>
      </w:r>
      <w:r w:rsidRPr="002050AF">
        <w:rPr>
          <w:rStyle w:val="Heading1Char"/>
          <w:rFonts w:ascii="Calibri" w:hAnsi="Calibri" w:cs="Calibri"/>
          <w:sz w:val="72"/>
          <w:szCs w:val="72"/>
        </w:rPr>
        <w:t>ử</w:t>
      </w:r>
    </w:p>
    <w:p w14:paraId="1672A557" w14:textId="77777777" w:rsidR="002050AF" w:rsidRPr="002050AF" w:rsidRDefault="002050AF" w:rsidP="000C0373">
      <w:pPr>
        <w:spacing w:before="100" w:beforeAutospacing="1" w:after="80" w:line="240" w:lineRule="auto"/>
        <w:ind w:right="187"/>
        <w:contextualSpacing/>
        <w:rPr>
          <w:rStyle w:val="Heading1Char"/>
          <w:sz w:val="28"/>
          <w:szCs w:val="28"/>
        </w:rPr>
      </w:pPr>
      <w:r w:rsidRPr="002050AF">
        <w:rPr>
          <w:rStyle w:val="Heading1Char"/>
          <w:sz w:val="28"/>
          <w:szCs w:val="28"/>
        </w:rPr>
        <w:t>H</w:t>
      </w:r>
      <w:r w:rsidRPr="002050AF">
        <w:rPr>
          <w:rStyle w:val="Heading1Char"/>
          <w:rFonts w:ascii="Calibri" w:hAnsi="Calibri" w:cs="Calibri"/>
          <w:sz w:val="28"/>
          <w:szCs w:val="28"/>
        </w:rPr>
        <w:t>ộ</w:t>
      </w:r>
      <w:r w:rsidRPr="002050AF">
        <w:rPr>
          <w:rStyle w:val="Heading1Char"/>
          <w:sz w:val="28"/>
          <w:szCs w:val="28"/>
        </w:rPr>
        <w:t>i Đ</w:t>
      </w:r>
      <w:r w:rsidRPr="002050AF">
        <w:rPr>
          <w:rStyle w:val="Heading1Char"/>
          <w:rFonts w:ascii="Calibri" w:hAnsi="Calibri" w:cs="Calibri"/>
          <w:sz w:val="28"/>
          <w:szCs w:val="28"/>
        </w:rPr>
        <w:t>ồ</w:t>
      </w:r>
      <w:r w:rsidRPr="002050AF">
        <w:rPr>
          <w:rStyle w:val="Heading1Char"/>
          <w:sz w:val="28"/>
          <w:szCs w:val="28"/>
        </w:rPr>
        <w:t>ng Khu V</w:t>
      </w:r>
      <w:r w:rsidRPr="002050AF">
        <w:rPr>
          <w:rStyle w:val="Heading1Char"/>
          <w:rFonts w:ascii="Calibri" w:hAnsi="Calibri" w:cs="Calibri"/>
          <w:sz w:val="28"/>
          <w:szCs w:val="28"/>
        </w:rPr>
        <w:t>ự</w:t>
      </w:r>
      <w:r w:rsidRPr="002050AF">
        <w:rPr>
          <w:rStyle w:val="Heading1Char"/>
          <w:sz w:val="28"/>
          <w:szCs w:val="28"/>
        </w:rPr>
        <w:t>c Xét Duy</w:t>
      </w:r>
      <w:r w:rsidRPr="002050AF">
        <w:rPr>
          <w:rStyle w:val="Heading1Char"/>
          <w:rFonts w:ascii="Calibri" w:hAnsi="Calibri" w:cs="Calibri"/>
          <w:sz w:val="28"/>
          <w:szCs w:val="28"/>
        </w:rPr>
        <w:t>ệ</w:t>
      </w:r>
      <w:r w:rsidRPr="002050AF">
        <w:rPr>
          <w:rStyle w:val="Heading1Char"/>
          <w:sz w:val="28"/>
          <w:szCs w:val="28"/>
        </w:rPr>
        <w:t>t Đ</w:t>
      </w:r>
      <w:r w:rsidRPr="002050AF">
        <w:rPr>
          <w:rStyle w:val="Heading1Char"/>
          <w:rFonts w:ascii="Calibri" w:hAnsi="Calibri" w:cs="Calibri"/>
          <w:sz w:val="28"/>
          <w:szCs w:val="28"/>
        </w:rPr>
        <w:t>ặ</w:t>
      </w:r>
      <w:r w:rsidRPr="002050AF">
        <w:rPr>
          <w:rStyle w:val="Heading1Char"/>
          <w:sz w:val="28"/>
          <w:szCs w:val="28"/>
        </w:rPr>
        <w:t>c Bi</w:t>
      </w:r>
      <w:r w:rsidRPr="002050AF">
        <w:rPr>
          <w:rStyle w:val="Heading1Char"/>
          <w:rFonts w:ascii="Calibri" w:hAnsi="Calibri" w:cs="Calibri"/>
          <w:sz w:val="28"/>
          <w:szCs w:val="28"/>
        </w:rPr>
        <w:t>ệ</w:t>
      </w:r>
      <w:r w:rsidRPr="002050AF">
        <w:rPr>
          <w:rStyle w:val="Heading1Char"/>
          <w:sz w:val="28"/>
          <w:szCs w:val="28"/>
        </w:rPr>
        <w:t>t Khu Qu</w:t>
      </w:r>
      <w:r w:rsidRPr="002050AF">
        <w:rPr>
          <w:rStyle w:val="Heading1Char"/>
          <w:rFonts w:ascii="Calibri" w:hAnsi="Calibri" w:cs="Calibri"/>
          <w:sz w:val="28"/>
          <w:szCs w:val="28"/>
        </w:rPr>
        <w:t>ố</w:t>
      </w:r>
      <w:r w:rsidRPr="002050AF">
        <w:rPr>
          <w:rStyle w:val="Heading1Char"/>
          <w:sz w:val="28"/>
          <w:szCs w:val="28"/>
        </w:rPr>
        <w:t>c T</w:t>
      </w:r>
      <w:r w:rsidRPr="002050AF">
        <w:rPr>
          <w:rStyle w:val="Heading1Char"/>
          <w:rFonts w:ascii="Calibri" w:hAnsi="Calibri" w:cs="Calibri"/>
          <w:sz w:val="28"/>
          <w:szCs w:val="28"/>
        </w:rPr>
        <w:t>ế</w:t>
      </w:r>
      <w:r w:rsidRPr="002050AF">
        <w:rPr>
          <w:rStyle w:val="Heading1Char"/>
          <w:sz w:val="28"/>
          <w:szCs w:val="28"/>
        </w:rPr>
        <w:t xml:space="preserve"> (ISRD)</w:t>
      </w:r>
    </w:p>
    <w:p w14:paraId="03DE6405" w14:textId="77777777" w:rsidR="002050AF" w:rsidRPr="00202280" w:rsidRDefault="002050AF" w:rsidP="00202280">
      <w:pPr>
        <w:pStyle w:val="Heading2"/>
        <w:spacing w:after="240"/>
        <w:rPr>
          <w:rFonts w:asciiTheme="minorHAnsi" w:eastAsiaTheme="minorHAnsi" w:hAnsiTheme="minorHAnsi" w:cstheme="minorBidi"/>
          <w:b w:val="0"/>
          <w:color w:val="auto"/>
          <w:sz w:val="22"/>
          <w:szCs w:val="22"/>
        </w:rPr>
      </w:pPr>
      <w:r w:rsidRPr="00202280">
        <w:rPr>
          <w:rFonts w:asciiTheme="minorHAnsi" w:eastAsiaTheme="minorHAnsi" w:hAnsiTheme="minorHAnsi" w:cstheme="minorBidi"/>
          <w:b w:val="0"/>
          <w:color w:val="auto"/>
          <w:sz w:val="22"/>
          <w:szCs w:val="22"/>
        </w:rPr>
        <w:t>Theo quy định của SMC 23.66, đã được sửa đổi, và theo thẩm quyền của Quy định số 2-2023 của Giám đốc.</w:t>
      </w:r>
    </w:p>
    <w:p w14:paraId="4C45C294" w14:textId="77777777" w:rsidR="00B0075C" w:rsidRDefault="00B0075C" w:rsidP="00202280">
      <w:pPr>
        <w:tabs>
          <w:tab w:val="left" w:pos="5760"/>
        </w:tabs>
        <w:spacing w:before="120" w:after="120"/>
        <w:rPr>
          <w:rFonts w:asciiTheme="majorHAnsi" w:eastAsiaTheme="majorEastAsia" w:hAnsiTheme="majorHAnsi" w:cstheme="majorBidi"/>
          <w:b/>
          <w:color w:val="0F4761" w:themeColor="accent1" w:themeShade="BF"/>
          <w:sz w:val="32"/>
          <w:szCs w:val="32"/>
        </w:rPr>
      </w:pPr>
      <w:r w:rsidRPr="00B0075C">
        <w:rPr>
          <w:rFonts w:asciiTheme="majorHAnsi" w:eastAsiaTheme="majorEastAsia" w:hAnsiTheme="majorHAnsi" w:cstheme="majorBidi"/>
          <w:b/>
          <w:color w:val="0F4761" w:themeColor="accent1" w:themeShade="BF"/>
          <w:sz w:val="32"/>
          <w:szCs w:val="32"/>
        </w:rPr>
        <w:t>ĐỀ CỬ ỨNG VIÊN: Hạn chót thứ Hai, ngày 19 tháng 10 năm 2026</w:t>
      </w:r>
    </w:p>
    <w:p w14:paraId="3A98877A" w14:textId="707C0E21" w:rsidR="0033704A" w:rsidRPr="00202280" w:rsidRDefault="00B0075C" w:rsidP="0033704A">
      <w:pPr>
        <w:tabs>
          <w:tab w:val="left" w:pos="5760"/>
        </w:tabs>
        <w:rPr>
          <w:sz w:val="22"/>
        </w:rPr>
      </w:pPr>
      <w:r w:rsidRPr="00202280">
        <w:rPr>
          <w:b/>
          <w:bCs/>
          <w:sz w:val="22"/>
        </w:rPr>
        <w:t>Vị trí #3 – Chủ Doanh nghiệp, Chủ Bất động sản hoặc Nhân viên</w:t>
      </w:r>
      <w:r w:rsidR="0033704A" w:rsidRPr="00202280">
        <w:rPr>
          <w:b/>
          <w:bCs/>
          <w:sz w:val="22"/>
        </w:rPr>
        <w:tab/>
      </w:r>
      <w:r w:rsidRPr="00202280">
        <w:rPr>
          <w:sz w:val="22"/>
        </w:rPr>
        <w:t>Nhiệm kỳ: 01/12/2026 – 30/11/2028</w:t>
      </w:r>
    </w:p>
    <w:p w14:paraId="08922F30" w14:textId="3E54BA4A" w:rsidR="0033704A" w:rsidRPr="00202280" w:rsidRDefault="00B0075C" w:rsidP="00202280">
      <w:pPr>
        <w:tabs>
          <w:tab w:val="left" w:pos="1440"/>
          <w:tab w:val="left" w:pos="6480"/>
        </w:tabs>
        <w:rPr>
          <w:b/>
          <w:bCs/>
          <w:sz w:val="22"/>
        </w:rPr>
      </w:pPr>
      <w:r w:rsidRPr="00202280">
        <w:rPr>
          <w:b/>
          <w:bCs/>
          <w:sz w:val="22"/>
        </w:rPr>
        <w:t>Vị trí #5</w:t>
      </w:r>
      <w:r w:rsidRPr="00202280">
        <w:rPr>
          <w:b/>
          <w:bCs/>
          <w:sz w:val="22"/>
        </w:rPr>
        <w:tab/>
      </w:r>
      <w:r w:rsidR="00202280">
        <w:rPr>
          <w:b/>
          <w:bCs/>
          <w:sz w:val="22"/>
        </w:rPr>
        <w:tab/>
      </w:r>
      <w:r w:rsidRPr="00202280">
        <w:rPr>
          <w:sz w:val="22"/>
        </w:rPr>
        <w:t>Nhiệm kỳ: 01/12/2026 – 30/11/2028</w:t>
      </w:r>
    </w:p>
    <w:p w14:paraId="3D557EF3" w14:textId="3AB49E04" w:rsidR="00D61698" w:rsidRPr="002758AD" w:rsidRDefault="00B86715" w:rsidP="00EE2DE0">
      <w:pPr>
        <w:tabs>
          <w:tab w:val="left" w:pos="5760"/>
        </w:tabs>
        <w:sectPr w:rsidR="00D61698" w:rsidRPr="002758AD" w:rsidSect="00D61698">
          <w:headerReference w:type="even" r:id="rId10"/>
          <w:type w:val="continuous"/>
          <w:pgSz w:w="12240" w:h="15840"/>
          <w:pgMar w:top="450" w:right="720" w:bottom="720" w:left="720" w:header="720" w:footer="720" w:gutter="0"/>
          <w:cols w:space="720"/>
          <w:docGrid w:linePitch="360"/>
        </w:sectPr>
      </w:pPr>
      <w:r w:rsidRPr="002758AD">
        <w:rPr>
          <w:noProof/>
        </w:rPr>
        <mc:AlternateContent>
          <mc:Choice Requires="wps">
            <w:drawing>
              <wp:anchor distT="0" distB="0" distL="114300" distR="114300" simplePos="0" relativeHeight="251658752" behindDoc="0" locked="0" layoutInCell="1" allowOverlap="1" wp14:anchorId="163BEFC4" wp14:editId="0E39FF1D">
                <wp:simplePos x="0" y="0"/>
                <wp:positionH relativeFrom="column">
                  <wp:posOffset>3457575</wp:posOffset>
                </wp:positionH>
                <wp:positionV relativeFrom="paragraph">
                  <wp:posOffset>219710</wp:posOffset>
                </wp:positionV>
                <wp:extent cx="0" cy="1619250"/>
                <wp:effectExtent l="0" t="0" r="38100" b="19050"/>
                <wp:wrapNone/>
                <wp:docPr id="206960234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61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4960CFD" id="Straight Connector 2"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25pt,17.3pt" to="272.25pt,1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" strokecolor="#156082 [3204]" strokeweight=".5pt">
                <v:stroke joinstyle="miter"/>
              </v:line>
            </w:pict>
          </mc:Fallback>
        </mc:AlternateContent>
      </w:r>
    </w:p>
    <w:p w14:paraId="5DD0EBE3" w14:textId="77777777" w:rsidR="00B0075C" w:rsidRDefault="00B0075C" w:rsidP="00EE2DE0">
      <w:pPr>
        <w:spacing w:after="120"/>
        <w:ind w:right="-360"/>
      </w:pPr>
      <w:r w:rsidRPr="00B0075C">
        <w:t>Đơn đề cử phải được nhận trước 5:00 chiều Thứ Hai, ngày 19 tháng 10 năm 2026. Người được đề cử và người đề cử đều phải ký vào đơn đề cử để xác nhận sự đồng thuận. Người được đề cử phải có chữ ký gốc hoặc chữ ký điện tử. Đơn đề cử gửi qua email sẽ không được chấp nhận trừ khi bản giấy gốc được nhận trước thời hạn quy định.</w:t>
      </w:r>
    </w:p>
    <w:p w14:paraId="60E3EEA4" w14:textId="77777777" w:rsidR="00B0075C" w:rsidRDefault="00B0075C" w:rsidP="00202280">
      <w:pPr>
        <w:spacing w:after="120"/>
        <w:ind w:right="-360"/>
      </w:pPr>
      <w:r w:rsidRPr="00B0075C">
        <w:t>Mỗi người đủ điều kiện chỉ có thể được đề cử vào một vị trí. Người được đề cử phải hội đủ điều kiện cho vị trí được chọn theo các tiêu chuẩn của SMC 23.66, đã được sửa đổi.</w:t>
      </w:r>
    </w:p>
    <w:p w14:paraId="348E9906" w14:textId="4B0383CB" w:rsidR="00B0075C" w:rsidRDefault="00B0075C" w:rsidP="00270485">
      <w:pPr>
        <w:ind w:right="-360"/>
        <w:rPr>
          <w:b/>
          <w:bCs/>
          <w:sz w:val="22"/>
        </w:rPr>
      </w:pPr>
      <w:r w:rsidRPr="00B0075C">
        <w:rPr>
          <w:b/>
          <w:bCs/>
          <w:sz w:val="22"/>
        </w:rPr>
        <w:t>Địa chỉ gửi thư:</w:t>
      </w:r>
    </w:p>
    <w:p w14:paraId="6CDA464B" w14:textId="1CA301F3" w:rsidR="00AC5912" w:rsidRPr="00AC5912" w:rsidRDefault="00AC5912" w:rsidP="00270485">
      <w:pPr>
        <w:ind w:right="-360"/>
        <w:rPr>
          <w:b/>
          <w:bCs/>
          <w:sz w:val="22"/>
        </w:rPr>
      </w:pPr>
      <w:r w:rsidRPr="00AC5912">
        <w:rPr>
          <w:b/>
          <w:bCs/>
          <w:sz w:val="22"/>
        </w:rPr>
        <w:t>Seattle Department of Neighborhoods</w:t>
      </w:r>
    </w:p>
    <w:p w14:paraId="5D2A6B8B" w14:textId="097872D7" w:rsidR="00D61698" w:rsidRPr="00AC5912" w:rsidRDefault="00226EFB" w:rsidP="00270485">
      <w:pPr>
        <w:ind w:right="-360"/>
        <w:rPr>
          <w:b/>
          <w:bCs/>
          <w:sz w:val="22"/>
        </w:rPr>
      </w:pPr>
      <w:r w:rsidRPr="00AC5912">
        <w:rPr>
          <w:b/>
          <w:bCs/>
          <w:sz w:val="22"/>
        </w:rPr>
        <w:t>ATTN: ISRD Coordinator</w:t>
      </w:r>
    </w:p>
    <w:p w14:paraId="217A659E" w14:textId="3287A612" w:rsidR="00226EFB" w:rsidRPr="00AC5912" w:rsidRDefault="00226EFB" w:rsidP="00270485">
      <w:pPr>
        <w:ind w:right="-360"/>
        <w:rPr>
          <w:b/>
          <w:bCs/>
          <w:sz w:val="22"/>
        </w:rPr>
        <w:sectPr w:rsidR="00226EFB" w:rsidRPr="00AC5912" w:rsidSect="00554A99">
          <w:type w:val="continuous"/>
          <w:pgSz w:w="12240" w:h="15840"/>
          <w:pgMar w:top="720" w:right="720" w:bottom="720" w:left="720" w:header="720" w:footer="720" w:gutter="0"/>
          <w:cols w:num="2" w:space="720"/>
          <w:docGrid w:linePitch="360"/>
        </w:sectPr>
      </w:pPr>
      <w:r w:rsidRPr="00AC5912">
        <w:rPr>
          <w:b/>
          <w:bCs/>
          <w:sz w:val="22"/>
        </w:rPr>
        <w:t xml:space="preserve">PO Box </w:t>
      </w:r>
      <w:r w:rsidR="00554A99" w:rsidRPr="00AC5912">
        <w:rPr>
          <w:b/>
          <w:bCs/>
          <w:sz w:val="22"/>
        </w:rPr>
        <w:t>94649</w:t>
      </w:r>
      <w:r w:rsidR="00554A99" w:rsidRPr="00AC5912">
        <w:rPr>
          <w:b/>
          <w:bCs/>
          <w:sz w:val="22"/>
        </w:rPr>
        <w:br/>
        <w:t>Seattle, WA 98124-464</w:t>
      </w:r>
      <w:r w:rsidR="003B7148">
        <w:rPr>
          <w:b/>
          <w:bCs/>
          <w:sz w:val="22"/>
        </w:rPr>
        <w:t>9</w:t>
      </w:r>
    </w:p>
    <w:p w14:paraId="13F3F883" w14:textId="77777777" w:rsidR="00554A99" w:rsidRDefault="00554A99" w:rsidP="00226EFB">
      <w:pPr>
        <w:sectPr w:rsidR="00554A99" w:rsidSect="00226EFB">
          <w:type w:val="continuous"/>
          <w:pgSz w:w="12240" w:h="15840"/>
          <w:pgMar w:top="720" w:right="720" w:bottom="720" w:left="720" w:header="720" w:footer="720" w:gutter="0"/>
          <w:cols w:space="720"/>
          <w:docGrid w:linePitch="360"/>
        </w:sectPr>
      </w:pPr>
    </w:p>
    <w:p w14:paraId="1F42E47F" w14:textId="77777777" w:rsidR="00B0075C" w:rsidRDefault="00B0075C" w:rsidP="00BD4878">
      <w:pPr>
        <w:rPr>
          <w:rFonts w:asciiTheme="majorHAnsi" w:eastAsiaTheme="majorEastAsia" w:hAnsiTheme="majorHAnsi" w:cstheme="majorBidi"/>
          <w:b/>
          <w:color w:val="0F4761" w:themeColor="accent1" w:themeShade="BF"/>
          <w:sz w:val="32"/>
          <w:szCs w:val="32"/>
        </w:rPr>
      </w:pPr>
      <w:bookmarkStart w:id="0" w:name="_Hlk206423746"/>
      <w:r w:rsidRPr="00B0075C">
        <w:rPr>
          <w:rFonts w:asciiTheme="majorHAnsi" w:eastAsiaTheme="majorEastAsia" w:hAnsiTheme="majorHAnsi" w:cstheme="majorBidi"/>
          <w:b/>
          <w:color w:val="0F4761" w:themeColor="accent1" w:themeShade="BF"/>
          <w:sz w:val="32"/>
          <w:szCs w:val="32"/>
        </w:rPr>
        <w:t>GHI DANH BỎ PHIẾU: Hạn chót: Thứ Sáu, ngày 16 tháng 10 năm 2026</w:t>
      </w:r>
    </w:p>
    <w:p w14:paraId="16C1B0EC" w14:textId="43586F92" w:rsidR="00B0075C" w:rsidRDefault="00B0075C" w:rsidP="00B0075C">
      <w:pPr>
        <w:pStyle w:val="Heading3"/>
        <w:spacing w:before="120" w:after="120"/>
        <w:rPr>
          <w:rFonts w:eastAsiaTheme="minorHAnsi" w:cstheme="minorBidi"/>
          <w:color w:val="auto"/>
          <w:szCs w:val="22"/>
        </w:rPr>
      </w:pPr>
      <w:bookmarkStart w:id="1" w:name="_Hlk209110251"/>
      <w:r w:rsidRPr="00B0075C">
        <w:rPr>
          <w:rFonts w:eastAsiaTheme="minorHAnsi" w:cstheme="minorBidi"/>
          <w:color w:val="auto"/>
          <w:szCs w:val="22"/>
        </w:rPr>
        <w:t xml:space="preserve">Cử tri bắt buộc phải đăng ký. Danh sách các cử tri đủ điều kiện được lưu tại Seattle Department of Neighborhoods. Cử tri đủ điều kiện không cần phải đăng ký lại hằng năm, trừ khi diện đủ điều kiện bỏ phiếu hoặc địa chỉ của họ thay đổi.  Đơn đăng ký có sẵn trên trang mạng của ISRD hoặc có thể yêu cầu từ Điều phối viên Hội đồng ISRD tại </w:t>
      </w:r>
      <w:hyperlink r:id="rId11" w:history="1">
        <w:r w:rsidRPr="00371914">
          <w:rPr>
            <w:rStyle w:val="Hyperlink"/>
            <w:rFonts w:eastAsiaTheme="minorHAnsi" w:cstheme="minorBidi"/>
            <w:szCs w:val="22"/>
          </w:rPr>
          <w:t>rebecca.frestedt@seattle.gov</w:t>
        </w:r>
      </w:hyperlink>
      <w:r w:rsidRPr="00B0075C">
        <w:rPr>
          <w:rFonts w:eastAsiaTheme="minorHAnsi" w:cstheme="minorBidi"/>
          <w:color w:val="auto"/>
          <w:szCs w:val="22"/>
        </w:rPr>
        <w:t>.</w:t>
      </w:r>
    </w:p>
    <w:p w14:paraId="45B0DAB2" w14:textId="77777777" w:rsidR="00B0075C" w:rsidRPr="00B0075C" w:rsidRDefault="00B0075C" w:rsidP="00B0075C">
      <w:pPr>
        <w:rPr>
          <w:sz w:val="22"/>
        </w:rPr>
      </w:pPr>
      <w:bookmarkStart w:id="2" w:name="_Hlk177385596"/>
      <w:r w:rsidRPr="00B0075C">
        <w:rPr>
          <w:rFonts w:eastAsiaTheme="majorEastAsia" w:cstheme="majorBidi"/>
          <w:color w:val="0F4761" w:themeColor="accent1" w:themeShade="BF"/>
          <w:szCs w:val="28"/>
        </w:rPr>
        <w:t>Có thể đăng ký trực tiếp vào những ngày sau:</w:t>
      </w:r>
    </w:p>
    <w:bookmarkEnd w:id="1"/>
    <w:bookmarkEnd w:id="2"/>
    <w:p w14:paraId="2246AA2B" w14:textId="77777777" w:rsidR="00B0075C" w:rsidRPr="00B0075C" w:rsidRDefault="00B0075C" w:rsidP="00B0075C">
      <w:pPr>
        <w:pStyle w:val="Heading3"/>
        <w:numPr>
          <w:ilvl w:val="0"/>
          <w:numId w:val="4"/>
        </w:numPr>
        <w:rPr>
          <w:rFonts w:eastAsiaTheme="minorHAnsi" w:cstheme="minorBidi"/>
          <w:color w:val="auto"/>
          <w:sz w:val="22"/>
          <w:szCs w:val="22"/>
        </w:rPr>
      </w:pPr>
      <w:r w:rsidRPr="00B0075C">
        <w:rPr>
          <w:rFonts w:eastAsiaTheme="minorHAnsi" w:cstheme="minorBidi"/>
          <w:color w:val="auto"/>
          <w:sz w:val="22"/>
          <w:szCs w:val="22"/>
        </w:rPr>
        <w:t>Thứ Năm, ngày 1 tháng 10, từ 10 giờ sáng đến 12 giờ trưa, tại Hing Hay Coworks, 409 Maynard Ave S.</w:t>
      </w:r>
    </w:p>
    <w:p w14:paraId="0BFAF1E4" w14:textId="77777777" w:rsidR="00B0075C" w:rsidRPr="00B0075C" w:rsidRDefault="00B0075C" w:rsidP="00B0075C">
      <w:pPr>
        <w:pStyle w:val="Heading3"/>
        <w:numPr>
          <w:ilvl w:val="0"/>
          <w:numId w:val="4"/>
        </w:numPr>
        <w:rPr>
          <w:rFonts w:eastAsiaTheme="minorHAnsi" w:cstheme="minorBidi"/>
          <w:color w:val="auto"/>
          <w:sz w:val="22"/>
          <w:szCs w:val="22"/>
        </w:rPr>
      </w:pPr>
      <w:r w:rsidRPr="00B0075C">
        <w:rPr>
          <w:rFonts w:eastAsiaTheme="minorHAnsi" w:cstheme="minorBidi"/>
          <w:color w:val="auto"/>
          <w:sz w:val="22"/>
          <w:szCs w:val="22"/>
        </w:rPr>
        <w:t>Thứ Năm, ngày 8 tháng 10, từ 10 giờ sáng đến 12 giờ trưa, tại International Community Health Services Plaza, 720 8th Ave S.</w:t>
      </w:r>
    </w:p>
    <w:p w14:paraId="366AB078" w14:textId="77777777" w:rsidR="00B0075C" w:rsidRDefault="00B0075C" w:rsidP="00B0075C">
      <w:pPr>
        <w:pStyle w:val="Heading3"/>
        <w:numPr>
          <w:ilvl w:val="0"/>
          <w:numId w:val="4"/>
        </w:numPr>
        <w:spacing w:after="240"/>
        <w:rPr>
          <w:rFonts w:eastAsiaTheme="minorHAnsi" w:cstheme="minorBidi"/>
          <w:color w:val="auto"/>
          <w:sz w:val="22"/>
          <w:szCs w:val="22"/>
        </w:rPr>
      </w:pPr>
      <w:r w:rsidRPr="00B0075C">
        <w:rPr>
          <w:rFonts w:eastAsiaTheme="minorHAnsi" w:cstheme="minorBidi"/>
          <w:color w:val="auto"/>
          <w:sz w:val="22"/>
          <w:szCs w:val="22"/>
        </w:rPr>
        <w:t>Thứ Năm, ngày 15 tháng 10, từ 10 giờ sáng đến 12 giờ trưa, tại Little Saigon Creative, 1227 S. Weller St.</w:t>
      </w:r>
    </w:p>
    <w:p w14:paraId="0FA7384E" w14:textId="77777777" w:rsidR="00B0075C" w:rsidRPr="00B0075C" w:rsidRDefault="00B0075C" w:rsidP="00B0075C">
      <w:r w:rsidRPr="00B0075C">
        <w:rPr>
          <w:rFonts w:eastAsiaTheme="majorEastAsia" w:cstheme="majorBidi"/>
          <w:color w:val="0F4761" w:themeColor="accent1" w:themeShade="BF"/>
          <w:szCs w:val="28"/>
        </w:rPr>
        <w:t>Điều kiện để bỏ phiếu:</w:t>
      </w:r>
    </w:p>
    <w:p w14:paraId="2BA86C06" w14:textId="77777777" w:rsidR="00B0075C" w:rsidRDefault="00B0075C" w:rsidP="009132AA">
      <w:pPr>
        <w:numPr>
          <w:ilvl w:val="0"/>
          <w:numId w:val="2"/>
        </w:numPr>
      </w:pPr>
      <w:r w:rsidRPr="00B0075C">
        <w:t>Cử tri đủ điều kiện có thể đăng ký bằng cách điền đơn đăng ký và nộp cho Department of Neighborhoods vào bất kỳ thời điểm nào trong năm, ngoại trừ 30 ngày trước cuộc bầu cử.</w:t>
      </w:r>
    </w:p>
    <w:p w14:paraId="7C4B0EFF" w14:textId="77777777" w:rsidR="00202280" w:rsidRDefault="00B0075C" w:rsidP="00202280">
      <w:pPr>
        <w:numPr>
          <w:ilvl w:val="0"/>
          <w:numId w:val="2"/>
        </w:numPr>
      </w:pPr>
      <w:r w:rsidRPr="00B0075C">
        <w:t>Cử tri phải từ 18 tuổi trở lên.</w:t>
      </w:r>
    </w:p>
    <w:p w14:paraId="09E3EF8B" w14:textId="668B48CA" w:rsidR="00B0075C" w:rsidRDefault="00B0075C" w:rsidP="00202280">
      <w:pPr>
        <w:numPr>
          <w:ilvl w:val="0"/>
          <w:numId w:val="2"/>
        </w:numPr>
      </w:pPr>
      <w:r w:rsidRPr="00B0075C">
        <w:t>Cử tri phải thuộc ít nhất một trong bốn diện đủ điều kiện sau: Chủ Bất động sản, Nhân viên, Người kinh doanh hoặc Cư dân của ISRD (theo định nghĩa trong thủ tục bầu cử Hội đồng ISRD được Giám đốc Department of Neighborhoods phê chuẩn.)</w:t>
      </w:r>
      <w:bookmarkEnd w:id="0"/>
    </w:p>
    <w:p w14:paraId="570350A7" w14:textId="5E1294D1" w:rsidR="00B0075C" w:rsidRDefault="00B0075C" w:rsidP="00B0075C">
      <w:pPr>
        <w:spacing w:before="120" w:after="120"/>
        <w:rPr>
          <w:b/>
        </w:rPr>
      </w:pPr>
      <w:r w:rsidRPr="00B0075C">
        <w:t>Nếu quý vị đã đăng ký nhưng không nhận được phiếu bầu, hoặc có thắc mắc về việc gửi lại phiếu bầu, vui lòng liên lạc với Điều phối viên Hội đồng ISRD tại rebecca.frestedt@seattle.gov.  Các thủ tục bầu cử của Hội đồng ISRD có trên trang mạng ISRD, trong mục Elections.</w:t>
      </w:r>
      <w:bookmarkStart w:id="3" w:name="_Hlk206424036"/>
    </w:p>
    <w:p w14:paraId="27C0B600" w14:textId="1951179B" w:rsidR="00B0075C" w:rsidRDefault="00B0075C" w:rsidP="00B0075C">
      <w:pPr>
        <w:pStyle w:val="Heading2"/>
        <w:spacing w:after="240"/>
      </w:pPr>
      <w:r w:rsidRPr="00B0075C">
        <w:lastRenderedPageBreak/>
        <w:t>BỎ PHIẾU: Phiếu bầu phải được gửi qua đường bưu điện và được nhận chậm nhất vào Thứ Ba, ngày 17 tháng 11 năm 2026.</w:t>
      </w:r>
    </w:p>
    <w:bookmarkEnd w:id="3"/>
    <w:p w14:paraId="08AA0BD5" w14:textId="77777777" w:rsidR="00B0075C" w:rsidRPr="00B0075C" w:rsidRDefault="00B0075C" w:rsidP="00B0075C">
      <w:pPr>
        <w:pStyle w:val="Heading2"/>
        <w:numPr>
          <w:ilvl w:val="0"/>
          <w:numId w:val="5"/>
        </w:numPr>
        <w:rPr>
          <w:rFonts w:asciiTheme="minorHAnsi" w:eastAsiaTheme="minorHAnsi" w:hAnsiTheme="minorHAnsi" w:cstheme="minorBidi"/>
          <w:b w:val="0"/>
          <w:color w:val="auto"/>
          <w:sz w:val="24"/>
          <w:szCs w:val="22"/>
        </w:rPr>
      </w:pPr>
      <w:r w:rsidRPr="00B0075C">
        <w:rPr>
          <w:rFonts w:asciiTheme="minorHAnsi" w:eastAsiaTheme="minorHAnsi" w:hAnsiTheme="minorHAnsi" w:cstheme="minorBidi"/>
          <w:b w:val="0"/>
          <w:color w:val="auto"/>
          <w:sz w:val="24"/>
          <w:szCs w:val="22"/>
        </w:rPr>
        <w:t>Mỗi cử tri chỉ được bỏ một phiếu. Không được phép bỏ phiếu thay cho người khác.</w:t>
      </w:r>
    </w:p>
    <w:p w14:paraId="6AA50154" w14:textId="77777777" w:rsidR="00B0075C" w:rsidRDefault="00B0075C" w:rsidP="00B0075C">
      <w:pPr>
        <w:pStyle w:val="Heading2"/>
        <w:numPr>
          <w:ilvl w:val="0"/>
          <w:numId w:val="5"/>
        </w:numPr>
        <w:spacing w:after="240"/>
        <w:rPr>
          <w:rFonts w:asciiTheme="minorHAnsi" w:eastAsiaTheme="minorHAnsi" w:hAnsiTheme="minorHAnsi" w:cstheme="minorBidi"/>
          <w:b w:val="0"/>
          <w:color w:val="auto"/>
          <w:sz w:val="24"/>
          <w:szCs w:val="22"/>
        </w:rPr>
      </w:pPr>
      <w:r w:rsidRPr="00B0075C">
        <w:rPr>
          <w:rFonts w:asciiTheme="minorHAnsi" w:eastAsiaTheme="minorHAnsi" w:hAnsiTheme="minorHAnsi" w:cstheme="minorBidi"/>
          <w:b w:val="0"/>
          <w:color w:val="auto"/>
          <w:sz w:val="24"/>
          <w:szCs w:val="22"/>
        </w:rPr>
        <w:t>Cử tri đã đăng ký sẽ nhận phiếu bầu cùng với phong bì hồi đáp đã ghi sẵn địa chỉ và dán tem qua đường bưu điện.</w:t>
      </w:r>
    </w:p>
    <w:p w14:paraId="287E6B68" w14:textId="77777777" w:rsidR="00B0075C" w:rsidRPr="00B0075C" w:rsidRDefault="00B0075C" w:rsidP="00B0075C">
      <w:pPr>
        <w:rPr>
          <w:rFonts w:asciiTheme="majorHAnsi" w:eastAsiaTheme="majorEastAsia" w:hAnsiTheme="majorHAnsi" w:cstheme="majorBidi"/>
          <w:b/>
          <w:color w:val="0F4761" w:themeColor="accent1" w:themeShade="BF"/>
          <w:w w:val="95"/>
          <w:sz w:val="32"/>
          <w:szCs w:val="32"/>
        </w:rPr>
      </w:pPr>
      <w:r w:rsidRPr="00B0075C">
        <w:rPr>
          <w:rFonts w:asciiTheme="majorHAnsi" w:eastAsiaTheme="majorEastAsia" w:hAnsiTheme="majorHAnsi" w:cstheme="majorBidi"/>
          <w:b/>
          <w:color w:val="0F4761" w:themeColor="accent1" w:themeShade="BF"/>
          <w:w w:val="95"/>
          <w:sz w:val="32"/>
          <w:szCs w:val="32"/>
        </w:rPr>
        <w:t>BAN QUẢN TRỊ ISRD</w:t>
      </w:r>
    </w:p>
    <w:p w14:paraId="14EB323A" w14:textId="77777777" w:rsidR="00B0075C" w:rsidRDefault="00B0075C" w:rsidP="00B0075C">
      <w:pPr>
        <w:spacing w:before="120"/>
      </w:pPr>
      <w:r w:rsidRPr="00ED7996">
        <w:t>Bản sắc đặc biệt của Khu Quốc Tế được công nhận và bảo vệ bởi sắc lệnh của Thành phố. Năm 1973, Hội đồng Đặc Biệt Khu Phố Quốc Tế được thành lập để bảo tồn, bảo vệ và nâng cao các phẩm chất văn hóa, kinh tế và lịch sử của khu vực, đặc biệt là bản sắc Châu Á độc đáo của khu vực này. Hội đồng xem xét cả những thay đổi đối với từng doanh nghiệp và những thay đổi có thể ảnh hưởng đến toàn bộ khu vực. Để bảo tồn bản sắc đặc biệt này, Hội đồng Đặc Biệt Khu Phố Quốc Tế phải xem xét và chấp thuận tất cả các mục đích sử dụng bao gồm sử dụng vỉa hè công cộng, xây dựng mới và thay đổi bên ngoài tòa nhà trong khu vực, bao gồm biển báo hoặc màu sơn mới hoặc cổng an ninh, trước khi lắp đặt hoặc xây dựng</w:t>
      </w:r>
    </w:p>
    <w:p w14:paraId="1DF28C73" w14:textId="77777777" w:rsidR="00B0075C" w:rsidRDefault="00B0075C" w:rsidP="00B0075C">
      <w:pPr>
        <w:spacing w:before="240"/>
      </w:pPr>
      <w:r w:rsidRPr="00ED7996">
        <w:t>Hội đồng có bảy thành viên, năm người do cộng đồng bầu và hai người do thị trưởng bổ nhiệm. Các thành viên hội đồng phục vụ nhiệm kỳ hai năm. Các cuộc họp của hội đồng được tổ chức vào thứ Ba tuần thứ hai và tuần thứ tư hàng tháng lúc 4:30 chiều. Các cuộc họp cho phép lựa chọn tham dự trực tiếp hoặc trực tuyến</w:t>
      </w:r>
      <w:r>
        <w:t>.</w:t>
      </w:r>
    </w:p>
    <w:p w14:paraId="567995DF" w14:textId="77777777" w:rsidR="00B0075C" w:rsidRDefault="00B0075C" w:rsidP="00B0075C">
      <w:pPr>
        <w:spacing w:before="240"/>
      </w:pPr>
      <w:r>
        <w:t>Để biết thêm thông tin, vui lòng liên lạc với Điều Phối Viên Hội Đồng ISRD: rebecca.frestedt@seattle.gov</w:t>
      </w:r>
    </w:p>
    <w:p w14:paraId="78AA6069" w14:textId="11777092" w:rsidR="0027636F" w:rsidRDefault="00B0075C" w:rsidP="00B0075C">
      <w:pPr>
        <w:spacing w:before="240"/>
      </w:pPr>
      <w:r>
        <w:t>(206) 684-0226, hoặc vào trang ISRD của Seattle Department of Neighborhoods</w:t>
      </w:r>
      <w:r>
        <w:rPr>
          <w:rFonts w:ascii="Segoe UI Symbol" w:hAnsi="Segoe UI Symbol" w:cs="Segoe UI Symbol"/>
        </w:rPr>
        <w:t>⁠</w:t>
      </w:r>
      <w:r>
        <w:t>Attachment.png.  Dịch vụ hỗ trợ thông dịch hoặc hỗ trợ dành cho người khuyết tật sẽ được cung cấp khi có yêu cầu. Vui lòng liên lạc với Điều phối viên Hội đồng để sắp xếp.</w:t>
      </w:r>
    </w:p>
    <w:sectPr w:rsidR="0027636F" w:rsidSect="00B0075C">
      <w:type w:val="continuous"/>
      <w:pgSz w:w="12240" w:h="15840"/>
      <w:pgMar w:top="27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B9444" w14:textId="77777777" w:rsidR="002C1F95" w:rsidRDefault="002C1F95" w:rsidP="00641FAF">
      <w:pPr>
        <w:spacing w:line="240" w:lineRule="auto"/>
      </w:pPr>
      <w:r>
        <w:separator/>
      </w:r>
    </w:p>
  </w:endnote>
  <w:endnote w:type="continuationSeparator" w:id="0">
    <w:p w14:paraId="3BBAED60" w14:textId="77777777" w:rsidR="002C1F95" w:rsidRDefault="002C1F95" w:rsidP="00641F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37CE2" w14:textId="77777777" w:rsidR="002C1F95" w:rsidRDefault="002C1F95" w:rsidP="00641FAF">
      <w:pPr>
        <w:spacing w:line="240" w:lineRule="auto"/>
      </w:pPr>
      <w:r>
        <w:separator/>
      </w:r>
    </w:p>
  </w:footnote>
  <w:footnote w:type="continuationSeparator" w:id="0">
    <w:p w14:paraId="756709A3" w14:textId="77777777" w:rsidR="002C1F95" w:rsidRDefault="002C1F95" w:rsidP="00641F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E488" w14:textId="77777777" w:rsidR="002050AF" w:rsidRDefault="002050AF" w:rsidP="002050AF">
    <w:pPr>
      <w:spacing w:before="100" w:beforeAutospacing="1" w:after="80" w:line="240" w:lineRule="auto"/>
      <w:ind w:right="187"/>
      <w:contextualSpacing/>
      <w:rPr>
        <w:rStyle w:val="Heading1Char"/>
        <w:rFonts w:ascii="Calibri" w:hAnsi="Calibri" w:cs="Calibri"/>
        <w:sz w:val="72"/>
        <w:szCs w:val="72"/>
      </w:rPr>
    </w:pPr>
    <w:r w:rsidRPr="002050AF">
      <w:rPr>
        <w:rStyle w:val="Heading1Char"/>
        <w:sz w:val="72"/>
        <w:szCs w:val="72"/>
      </w:rPr>
      <w:t>Thông Báo B</w:t>
    </w:r>
    <w:r w:rsidRPr="002050AF">
      <w:rPr>
        <w:rStyle w:val="Heading1Char"/>
        <w:rFonts w:ascii="Calibri" w:hAnsi="Calibri" w:cs="Calibri"/>
        <w:sz w:val="72"/>
        <w:szCs w:val="72"/>
      </w:rPr>
      <w:t>ầ</w:t>
    </w:r>
    <w:r w:rsidRPr="002050AF">
      <w:rPr>
        <w:rStyle w:val="Heading1Char"/>
        <w:sz w:val="72"/>
        <w:szCs w:val="72"/>
      </w:rPr>
      <w:t>u C</w:t>
    </w:r>
    <w:r w:rsidRPr="002050AF">
      <w:rPr>
        <w:rStyle w:val="Heading1Char"/>
        <w:rFonts w:ascii="Calibri" w:hAnsi="Calibri" w:cs="Calibri"/>
        <w:sz w:val="72"/>
        <w:szCs w:val="72"/>
      </w:rPr>
      <w:t>ử</w:t>
    </w:r>
  </w:p>
  <w:p w14:paraId="6E4FEF7C" w14:textId="35678C15" w:rsidR="000F76D1" w:rsidRPr="002050AF" w:rsidRDefault="002050AF" w:rsidP="002050AF">
    <w:pPr>
      <w:spacing w:before="100" w:beforeAutospacing="1" w:after="80" w:line="240" w:lineRule="auto"/>
      <w:ind w:right="187"/>
      <w:contextualSpacing/>
      <w:rPr>
        <w:sz w:val="28"/>
        <w:szCs w:val="28"/>
      </w:rPr>
    </w:pPr>
    <w:r w:rsidRPr="002050AF">
      <w:rPr>
        <w:rStyle w:val="Heading1Char"/>
        <w:sz w:val="28"/>
        <w:szCs w:val="28"/>
      </w:rPr>
      <w:t>H</w:t>
    </w:r>
    <w:r w:rsidRPr="002050AF">
      <w:rPr>
        <w:rStyle w:val="Heading1Char"/>
        <w:rFonts w:ascii="Calibri" w:hAnsi="Calibri" w:cs="Calibri"/>
        <w:sz w:val="28"/>
        <w:szCs w:val="28"/>
      </w:rPr>
      <w:t>ộ</w:t>
    </w:r>
    <w:r w:rsidRPr="002050AF">
      <w:rPr>
        <w:rStyle w:val="Heading1Char"/>
        <w:sz w:val="28"/>
        <w:szCs w:val="28"/>
      </w:rPr>
      <w:t>i Đ</w:t>
    </w:r>
    <w:r w:rsidRPr="002050AF">
      <w:rPr>
        <w:rStyle w:val="Heading1Char"/>
        <w:rFonts w:ascii="Calibri" w:hAnsi="Calibri" w:cs="Calibri"/>
        <w:sz w:val="28"/>
        <w:szCs w:val="28"/>
      </w:rPr>
      <w:t>ồ</w:t>
    </w:r>
    <w:r w:rsidRPr="002050AF">
      <w:rPr>
        <w:rStyle w:val="Heading1Char"/>
        <w:sz w:val="28"/>
        <w:szCs w:val="28"/>
      </w:rPr>
      <w:t>ng Khu V</w:t>
    </w:r>
    <w:r w:rsidRPr="002050AF">
      <w:rPr>
        <w:rStyle w:val="Heading1Char"/>
        <w:rFonts w:ascii="Calibri" w:hAnsi="Calibri" w:cs="Calibri"/>
        <w:sz w:val="28"/>
        <w:szCs w:val="28"/>
      </w:rPr>
      <w:t>ự</w:t>
    </w:r>
    <w:r w:rsidRPr="002050AF">
      <w:rPr>
        <w:rStyle w:val="Heading1Char"/>
        <w:sz w:val="28"/>
        <w:szCs w:val="28"/>
      </w:rPr>
      <w:t>c Xét Duy</w:t>
    </w:r>
    <w:r w:rsidRPr="002050AF">
      <w:rPr>
        <w:rStyle w:val="Heading1Char"/>
        <w:rFonts w:ascii="Calibri" w:hAnsi="Calibri" w:cs="Calibri"/>
        <w:sz w:val="28"/>
        <w:szCs w:val="28"/>
      </w:rPr>
      <w:t>ệ</w:t>
    </w:r>
    <w:r w:rsidRPr="002050AF">
      <w:rPr>
        <w:rStyle w:val="Heading1Char"/>
        <w:sz w:val="28"/>
        <w:szCs w:val="28"/>
      </w:rPr>
      <w:t>t Đ</w:t>
    </w:r>
    <w:r w:rsidRPr="002050AF">
      <w:rPr>
        <w:rStyle w:val="Heading1Char"/>
        <w:rFonts w:ascii="Calibri" w:hAnsi="Calibri" w:cs="Calibri"/>
        <w:sz w:val="28"/>
        <w:szCs w:val="28"/>
      </w:rPr>
      <w:t>ặ</w:t>
    </w:r>
    <w:r w:rsidRPr="002050AF">
      <w:rPr>
        <w:rStyle w:val="Heading1Char"/>
        <w:sz w:val="28"/>
        <w:szCs w:val="28"/>
      </w:rPr>
      <w:t>c Bi</w:t>
    </w:r>
    <w:r w:rsidRPr="002050AF">
      <w:rPr>
        <w:rStyle w:val="Heading1Char"/>
        <w:rFonts w:ascii="Calibri" w:hAnsi="Calibri" w:cs="Calibri"/>
        <w:sz w:val="28"/>
        <w:szCs w:val="28"/>
      </w:rPr>
      <w:t>ệ</w:t>
    </w:r>
    <w:r w:rsidRPr="002050AF">
      <w:rPr>
        <w:rStyle w:val="Heading1Char"/>
        <w:sz w:val="28"/>
        <w:szCs w:val="28"/>
      </w:rPr>
      <w:t>t Khu Qu</w:t>
    </w:r>
    <w:r w:rsidRPr="002050AF">
      <w:rPr>
        <w:rStyle w:val="Heading1Char"/>
        <w:rFonts w:ascii="Calibri" w:hAnsi="Calibri" w:cs="Calibri"/>
        <w:sz w:val="28"/>
        <w:szCs w:val="28"/>
      </w:rPr>
      <w:t>ố</w:t>
    </w:r>
    <w:r w:rsidRPr="002050AF">
      <w:rPr>
        <w:rStyle w:val="Heading1Char"/>
        <w:sz w:val="28"/>
        <w:szCs w:val="28"/>
      </w:rPr>
      <w:t>c T</w:t>
    </w:r>
    <w:r w:rsidRPr="002050AF">
      <w:rPr>
        <w:rStyle w:val="Heading1Char"/>
        <w:rFonts w:ascii="Calibri" w:hAnsi="Calibri" w:cs="Calibri"/>
        <w:sz w:val="28"/>
        <w:szCs w:val="28"/>
      </w:rPr>
      <w:t>ế</w:t>
    </w:r>
    <w:r w:rsidRPr="002050AF">
      <w:rPr>
        <w:rStyle w:val="Heading1Char"/>
        <w:sz w:val="28"/>
        <w:szCs w:val="28"/>
      </w:rPr>
      <w:t xml:space="preserve"> (ISRD)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D84"/>
    <w:multiLevelType w:val="hybridMultilevel"/>
    <w:tmpl w:val="9DC07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F6E5E"/>
    <w:multiLevelType w:val="hybridMultilevel"/>
    <w:tmpl w:val="B0AC3A5C"/>
    <w:lvl w:ilvl="0" w:tplc="D40EB0C6">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616C5"/>
    <w:multiLevelType w:val="hybridMultilevel"/>
    <w:tmpl w:val="68F4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445F3"/>
    <w:multiLevelType w:val="hybridMultilevel"/>
    <w:tmpl w:val="5ACC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887032"/>
    <w:multiLevelType w:val="hybridMultilevel"/>
    <w:tmpl w:val="FCC83BD6"/>
    <w:lvl w:ilvl="0" w:tplc="026C5A46">
      <w:numFmt w:val="bullet"/>
      <w:lvlText w:val="•"/>
      <w:lvlJc w:val="left"/>
      <w:pPr>
        <w:ind w:left="3610" w:hanging="261"/>
      </w:pPr>
      <w:rPr>
        <w:rFonts w:ascii="Trebuchet MS" w:eastAsia="Trebuchet MS" w:hAnsi="Trebuchet MS" w:cs="Trebuchet MS" w:hint="default"/>
        <w:b w:val="0"/>
        <w:bCs w:val="0"/>
        <w:i w:val="0"/>
        <w:iCs w:val="0"/>
        <w:w w:val="100"/>
        <w:sz w:val="22"/>
        <w:szCs w:val="22"/>
        <w:lang w:val="en-US" w:eastAsia="en-US" w:bidi="ar-SA"/>
      </w:rPr>
    </w:lvl>
    <w:lvl w:ilvl="1" w:tplc="C60EA92E">
      <w:numFmt w:val="bullet"/>
      <w:lvlText w:val="•"/>
      <w:lvlJc w:val="left"/>
      <w:pPr>
        <w:ind w:left="4374" w:hanging="261"/>
      </w:pPr>
      <w:rPr>
        <w:rFonts w:hint="default"/>
        <w:lang w:val="en-US" w:eastAsia="en-US" w:bidi="ar-SA"/>
      </w:rPr>
    </w:lvl>
    <w:lvl w:ilvl="2" w:tplc="F732DD10">
      <w:numFmt w:val="bullet"/>
      <w:lvlText w:val="•"/>
      <w:lvlJc w:val="left"/>
      <w:pPr>
        <w:ind w:left="5128" w:hanging="261"/>
      </w:pPr>
      <w:rPr>
        <w:rFonts w:hint="default"/>
        <w:lang w:val="en-US" w:eastAsia="en-US" w:bidi="ar-SA"/>
      </w:rPr>
    </w:lvl>
    <w:lvl w:ilvl="3" w:tplc="5E626B04">
      <w:numFmt w:val="bullet"/>
      <w:lvlText w:val="•"/>
      <w:lvlJc w:val="left"/>
      <w:pPr>
        <w:ind w:left="5882" w:hanging="261"/>
      </w:pPr>
      <w:rPr>
        <w:rFonts w:hint="default"/>
        <w:lang w:val="en-US" w:eastAsia="en-US" w:bidi="ar-SA"/>
      </w:rPr>
    </w:lvl>
    <w:lvl w:ilvl="4" w:tplc="E3C6E106">
      <w:numFmt w:val="bullet"/>
      <w:lvlText w:val="•"/>
      <w:lvlJc w:val="left"/>
      <w:pPr>
        <w:ind w:left="6636" w:hanging="261"/>
      </w:pPr>
      <w:rPr>
        <w:rFonts w:hint="default"/>
        <w:lang w:val="en-US" w:eastAsia="en-US" w:bidi="ar-SA"/>
      </w:rPr>
    </w:lvl>
    <w:lvl w:ilvl="5" w:tplc="353A466C">
      <w:numFmt w:val="bullet"/>
      <w:lvlText w:val="•"/>
      <w:lvlJc w:val="left"/>
      <w:pPr>
        <w:ind w:left="7390" w:hanging="261"/>
      </w:pPr>
      <w:rPr>
        <w:rFonts w:hint="default"/>
        <w:lang w:val="en-US" w:eastAsia="en-US" w:bidi="ar-SA"/>
      </w:rPr>
    </w:lvl>
    <w:lvl w:ilvl="6" w:tplc="F560EA00">
      <w:numFmt w:val="bullet"/>
      <w:lvlText w:val="•"/>
      <w:lvlJc w:val="left"/>
      <w:pPr>
        <w:ind w:left="8144" w:hanging="261"/>
      </w:pPr>
      <w:rPr>
        <w:rFonts w:hint="default"/>
        <w:lang w:val="en-US" w:eastAsia="en-US" w:bidi="ar-SA"/>
      </w:rPr>
    </w:lvl>
    <w:lvl w:ilvl="7" w:tplc="AD2AD5D8">
      <w:numFmt w:val="bullet"/>
      <w:lvlText w:val="•"/>
      <w:lvlJc w:val="left"/>
      <w:pPr>
        <w:ind w:left="8898" w:hanging="261"/>
      </w:pPr>
      <w:rPr>
        <w:rFonts w:hint="default"/>
        <w:lang w:val="en-US" w:eastAsia="en-US" w:bidi="ar-SA"/>
      </w:rPr>
    </w:lvl>
    <w:lvl w:ilvl="8" w:tplc="43EE727C">
      <w:numFmt w:val="bullet"/>
      <w:lvlText w:val="•"/>
      <w:lvlJc w:val="left"/>
      <w:pPr>
        <w:ind w:left="9652" w:hanging="261"/>
      </w:pPr>
      <w:rPr>
        <w:rFonts w:hint="default"/>
        <w:lang w:val="en-US" w:eastAsia="en-US" w:bidi="ar-SA"/>
      </w:rPr>
    </w:lvl>
  </w:abstractNum>
  <w:num w:numId="1" w16cid:durableId="1921670611">
    <w:abstractNumId w:val="1"/>
  </w:num>
  <w:num w:numId="2" w16cid:durableId="113644181">
    <w:abstractNumId w:val="0"/>
  </w:num>
  <w:num w:numId="3" w16cid:durableId="1654915721">
    <w:abstractNumId w:val="4"/>
  </w:num>
  <w:num w:numId="4" w16cid:durableId="24525938">
    <w:abstractNumId w:val="3"/>
  </w:num>
  <w:num w:numId="5" w16cid:durableId="1585843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C0"/>
    <w:rsid w:val="00002B09"/>
    <w:rsid w:val="000159F5"/>
    <w:rsid w:val="0001728F"/>
    <w:rsid w:val="000B0478"/>
    <w:rsid w:val="000C0373"/>
    <w:rsid w:val="000D19E5"/>
    <w:rsid w:val="000F6201"/>
    <w:rsid w:val="000F76D1"/>
    <w:rsid w:val="00130217"/>
    <w:rsid w:val="0018161B"/>
    <w:rsid w:val="00181F25"/>
    <w:rsid w:val="00185FF3"/>
    <w:rsid w:val="001A58E7"/>
    <w:rsid w:val="001B5168"/>
    <w:rsid w:val="001D54DA"/>
    <w:rsid w:val="001D7F33"/>
    <w:rsid w:val="001E137B"/>
    <w:rsid w:val="001E3648"/>
    <w:rsid w:val="001E37AC"/>
    <w:rsid w:val="001E5161"/>
    <w:rsid w:val="001F0824"/>
    <w:rsid w:val="00202280"/>
    <w:rsid w:val="002050AF"/>
    <w:rsid w:val="00216F0F"/>
    <w:rsid w:val="0022470B"/>
    <w:rsid w:val="00226EFB"/>
    <w:rsid w:val="00264837"/>
    <w:rsid w:val="00270485"/>
    <w:rsid w:val="002758AD"/>
    <w:rsid w:val="0027636F"/>
    <w:rsid w:val="00291F25"/>
    <w:rsid w:val="00293C9F"/>
    <w:rsid w:val="00295536"/>
    <w:rsid w:val="0029599B"/>
    <w:rsid w:val="002A760B"/>
    <w:rsid w:val="002C1F95"/>
    <w:rsid w:val="002E27A4"/>
    <w:rsid w:val="002F41BB"/>
    <w:rsid w:val="0033704A"/>
    <w:rsid w:val="00377627"/>
    <w:rsid w:val="003A0659"/>
    <w:rsid w:val="003B7148"/>
    <w:rsid w:val="003C4102"/>
    <w:rsid w:val="003D51CC"/>
    <w:rsid w:val="003F6088"/>
    <w:rsid w:val="00402E78"/>
    <w:rsid w:val="00423430"/>
    <w:rsid w:val="00434A17"/>
    <w:rsid w:val="004561FC"/>
    <w:rsid w:val="00471BBC"/>
    <w:rsid w:val="00480ECF"/>
    <w:rsid w:val="00523723"/>
    <w:rsid w:val="005306F9"/>
    <w:rsid w:val="0054517A"/>
    <w:rsid w:val="00553131"/>
    <w:rsid w:val="00554A99"/>
    <w:rsid w:val="00571F35"/>
    <w:rsid w:val="00573D3B"/>
    <w:rsid w:val="0058219E"/>
    <w:rsid w:val="005864C4"/>
    <w:rsid w:val="005A316E"/>
    <w:rsid w:val="005A76C0"/>
    <w:rsid w:val="005D162D"/>
    <w:rsid w:val="005E305D"/>
    <w:rsid w:val="005F2238"/>
    <w:rsid w:val="00633002"/>
    <w:rsid w:val="00641FAF"/>
    <w:rsid w:val="0066011E"/>
    <w:rsid w:val="00673F11"/>
    <w:rsid w:val="00680B7E"/>
    <w:rsid w:val="00681A30"/>
    <w:rsid w:val="0068694E"/>
    <w:rsid w:val="006C7442"/>
    <w:rsid w:val="006D594E"/>
    <w:rsid w:val="007236FE"/>
    <w:rsid w:val="007378CE"/>
    <w:rsid w:val="007969F4"/>
    <w:rsid w:val="007A4190"/>
    <w:rsid w:val="007A4DB4"/>
    <w:rsid w:val="007B4E57"/>
    <w:rsid w:val="007C4C8D"/>
    <w:rsid w:val="007D4D55"/>
    <w:rsid w:val="008128AA"/>
    <w:rsid w:val="0084490D"/>
    <w:rsid w:val="00861CAD"/>
    <w:rsid w:val="008B6B93"/>
    <w:rsid w:val="008D149D"/>
    <w:rsid w:val="009132AA"/>
    <w:rsid w:val="00920D40"/>
    <w:rsid w:val="009A4D85"/>
    <w:rsid w:val="009C1D22"/>
    <w:rsid w:val="00A61871"/>
    <w:rsid w:val="00A73136"/>
    <w:rsid w:val="00A8385A"/>
    <w:rsid w:val="00AC5912"/>
    <w:rsid w:val="00AD0799"/>
    <w:rsid w:val="00AD1C11"/>
    <w:rsid w:val="00AF5734"/>
    <w:rsid w:val="00B0075C"/>
    <w:rsid w:val="00B568D4"/>
    <w:rsid w:val="00B66021"/>
    <w:rsid w:val="00B73580"/>
    <w:rsid w:val="00B86715"/>
    <w:rsid w:val="00BA51DD"/>
    <w:rsid w:val="00BD4878"/>
    <w:rsid w:val="00BE3DC8"/>
    <w:rsid w:val="00BE5F76"/>
    <w:rsid w:val="00C14377"/>
    <w:rsid w:val="00C6738C"/>
    <w:rsid w:val="00C7029E"/>
    <w:rsid w:val="00C83682"/>
    <w:rsid w:val="00C83D16"/>
    <w:rsid w:val="00C92867"/>
    <w:rsid w:val="00CB5F2C"/>
    <w:rsid w:val="00CC28FF"/>
    <w:rsid w:val="00D05BE8"/>
    <w:rsid w:val="00D3459D"/>
    <w:rsid w:val="00D61698"/>
    <w:rsid w:val="00D63D6B"/>
    <w:rsid w:val="00DA2696"/>
    <w:rsid w:val="00DD0D67"/>
    <w:rsid w:val="00DD522A"/>
    <w:rsid w:val="00DF0417"/>
    <w:rsid w:val="00DF054F"/>
    <w:rsid w:val="00E11642"/>
    <w:rsid w:val="00E46105"/>
    <w:rsid w:val="00E80F3A"/>
    <w:rsid w:val="00EE2DE0"/>
    <w:rsid w:val="00F4722D"/>
    <w:rsid w:val="00F50C20"/>
    <w:rsid w:val="00F962A8"/>
    <w:rsid w:val="00FA0ACF"/>
    <w:rsid w:val="00FA4863"/>
    <w:rsid w:val="00FB6B2F"/>
    <w:rsid w:val="00FD2C6C"/>
    <w:rsid w:val="00FD53CD"/>
    <w:rsid w:val="00FF1C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E2CC7"/>
  <w15:chartTrackingRefBased/>
  <w15:docId w15:val="{F2A02DAC-165F-4DB7-AB0C-621B28EF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442"/>
    <w:pPr>
      <w:spacing w:after="0"/>
    </w:pPr>
    <w:rPr>
      <w:sz w:val="24"/>
    </w:rPr>
  </w:style>
  <w:style w:type="paragraph" w:styleId="Heading1">
    <w:name w:val="heading 1"/>
    <w:basedOn w:val="Normal"/>
    <w:next w:val="Normal"/>
    <w:link w:val="Heading1Char"/>
    <w:uiPriority w:val="9"/>
    <w:qFormat/>
    <w:rsid w:val="00270485"/>
    <w:pPr>
      <w:spacing w:before="100" w:beforeAutospacing="1" w:after="100" w:afterAutospacing="1" w:line="240" w:lineRule="auto"/>
      <w:outlineLvl w:val="0"/>
    </w:pPr>
    <w:rPr>
      <w:rFonts w:ascii="Trebuchet MS" w:hAnsi="Trebuchet MS"/>
      <w:b/>
      <w:bCs/>
      <w:i/>
      <w:iCs/>
      <w:sz w:val="96"/>
      <w:szCs w:val="96"/>
    </w:rPr>
  </w:style>
  <w:style w:type="paragraph" w:styleId="Heading2">
    <w:name w:val="heading 2"/>
    <w:basedOn w:val="Normal"/>
    <w:next w:val="Normal"/>
    <w:link w:val="Heading2Char"/>
    <w:uiPriority w:val="9"/>
    <w:unhideWhenUsed/>
    <w:qFormat/>
    <w:rsid w:val="001B5168"/>
    <w:pPr>
      <w:keepNext/>
      <w:keepLines/>
      <w:spacing w:before="160" w:after="120" w:line="240" w:lineRule="auto"/>
      <w:outlineLvl w:val="1"/>
    </w:pPr>
    <w:rPr>
      <w:rFonts w:asciiTheme="majorHAnsi" w:eastAsiaTheme="majorEastAsia" w:hAnsiTheme="majorHAnsi"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68694E"/>
    <w:pPr>
      <w:keepNext/>
      <w:keepLines/>
      <w:spacing w:before="60" w:after="6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A7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6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6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6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6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485"/>
    <w:rPr>
      <w:rFonts w:ascii="Trebuchet MS" w:hAnsi="Trebuchet MS"/>
      <w:b/>
      <w:bCs/>
      <w:i/>
      <w:iCs/>
      <w:sz w:val="96"/>
      <w:szCs w:val="96"/>
    </w:rPr>
  </w:style>
  <w:style w:type="character" w:customStyle="1" w:styleId="Heading2Char">
    <w:name w:val="Heading 2 Char"/>
    <w:basedOn w:val="DefaultParagraphFont"/>
    <w:link w:val="Heading2"/>
    <w:uiPriority w:val="9"/>
    <w:rsid w:val="001B5168"/>
    <w:rPr>
      <w:rFonts w:asciiTheme="majorHAnsi" w:eastAsiaTheme="majorEastAsia" w:hAnsiTheme="majorHAnsi" w:cstheme="majorBidi"/>
      <w:b/>
      <w:color w:val="0F4761" w:themeColor="accent1" w:themeShade="BF"/>
      <w:sz w:val="32"/>
      <w:szCs w:val="32"/>
    </w:rPr>
  </w:style>
  <w:style w:type="character" w:customStyle="1" w:styleId="Heading3Char">
    <w:name w:val="Heading 3 Char"/>
    <w:basedOn w:val="DefaultParagraphFont"/>
    <w:link w:val="Heading3"/>
    <w:uiPriority w:val="9"/>
    <w:rsid w:val="0068694E"/>
    <w:rPr>
      <w:rFonts w:eastAsiaTheme="majorEastAsia" w:cstheme="majorBidi"/>
      <w:color w:val="0F4761" w:themeColor="accent1" w:themeShade="BF"/>
      <w:sz w:val="24"/>
      <w:szCs w:val="28"/>
    </w:rPr>
  </w:style>
  <w:style w:type="character" w:customStyle="1" w:styleId="Heading4Char">
    <w:name w:val="Heading 4 Char"/>
    <w:basedOn w:val="DefaultParagraphFont"/>
    <w:link w:val="Heading4"/>
    <w:uiPriority w:val="9"/>
    <w:semiHidden/>
    <w:rsid w:val="005A7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6C0"/>
    <w:rPr>
      <w:rFonts w:eastAsiaTheme="majorEastAsia" w:cstheme="majorBidi"/>
      <w:color w:val="272727" w:themeColor="text1" w:themeTint="D8"/>
    </w:rPr>
  </w:style>
  <w:style w:type="paragraph" w:styleId="Title">
    <w:name w:val="Title"/>
    <w:basedOn w:val="Normal"/>
    <w:next w:val="Normal"/>
    <w:link w:val="TitleChar"/>
    <w:uiPriority w:val="10"/>
    <w:qFormat/>
    <w:rsid w:val="005A7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6C0"/>
    <w:pPr>
      <w:spacing w:before="160"/>
      <w:jc w:val="center"/>
    </w:pPr>
    <w:rPr>
      <w:i/>
      <w:iCs/>
      <w:color w:val="404040" w:themeColor="text1" w:themeTint="BF"/>
    </w:rPr>
  </w:style>
  <w:style w:type="character" w:customStyle="1" w:styleId="QuoteChar">
    <w:name w:val="Quote Char"/>
    <w:basedOn w:val="DefaultParagraphFont"/>
    <w:link w:val="Quote"/>
    <w:uiPriority w:val="29"/>
    <w:rsid w:val="005A76C0"/>
    <w:rPr>
      <w:i/>
      <w:iCs/>
      <w:color w:val="404040" w:themeColor="text1" w:themeTint="BF"/>
    </w:rPr>
  </w:style>
  <w:style w:type="paragraph" w:styleId="ListParagraph">
    <w:name w:val="List Paragraph"/>
    <w:basedOn w:val="Normal"/>
    <w:uiPriority w:val="34"/>
    <w:qFormat/>
    <w:rsid w:val="005A76C0"/>
    <w:pPr>
      <w:ind w:left="720"/>
      <w:contextualSpacing/>
    </w:pPr>
  </w:style>
  <w:style w:type="character" w:styleId="IntenseEmphasis">
    <w:name w:val="Intense Emphasis"/>
    <w:basedOn w:val="DefaultParagraphFont"/>
    <w:uiPriority w:val="21"/>
    <w:qFormat/>
    <w:rsid w:val="005A76C0"/>
    <w:rPr>
      <w:i/>
      <w:iCs/>
      <w:color w:val="0F4761" w:themeColor="accent1" w:themeShade="BF"/>
    </w:rPr>
  </w:style>
  <w:style w:type="paragraph" w:styleId="IntenseQuote">
    <w:name w:val="Intense Quote"/>
    <w:basedOn w:val="Normal"/>
    <w:next w:val="Normal"/>
    <w:link w:val="IntenseQuoteChar"/>
    <w:uiPriority w:val="30"/>
    <w:qFormat/>
    <w:rsid w:val="005A7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6C0"/>
    <w:rPr>
      <w:i/>
      <w:iCs/>
      <w:color w:val="0F4761" w:themeColor="accent1" w:themeShade="BF"/>
    </w:rPr>
  </w:style>
  <w:style w:type="character" w:styleId="IntenseReference">
    <w:name w:val="Intense Reference"/>
    <w:basedOn w:val="DefaultParagraphFont"/>
    <w:uiPriority w:val="32"/>
    <w:qFormat/>
    <w:rsid w:val="005A76C0"/>
    <w:rPr>
      <w:b/>
      <w:bCs/>
      <w:smallCaps/>
      <w:color w:val="0F4761" w:themeColor="accent1" w:themeShade="BF"/>
      <w:spacing w:val="5"/>
    </w:rPr>
  </w:style>
  <w:style w:type="character" w:styleId="Hyperlink">
    <w:name w:val="Hyperlink"/>
    <w:basedOn w:val="DefaultParagraphFont"/>
    <w:uiPriority w:val="99"/>
    <w:unhideWhenUsed/>
    <w:rsid w:val="005A76C0"/>
    <w:rPr>
      <w:color w:val="467886" w:themeColor="hyperlink"/>
      <w:u w:val="single"/>
    </w:rPr>
  </w:style>
  <w:style w:type="character" w:styleId="UnresolvedMention">
    <w:name w:val="Unresolved Mention"/>
    <w:basedOn w:val="DefaultParagraphFont"/>
    <w:uiPriority w:val="99"/>
    <w:semiHidden/>
    <w:unhideWhenUsed/>
    <w:rsid w:val="005A76C0"/>
    <w:rPr>
      <w:color w:val="605E5C"/>
      <w:shd w:val="clear" w:color="auto" w:fill="E1DFDD"/>
    </w:rPr>
  </w:style>
  <w:style w:type="paragraph" w:styleId="Header">
    <w:name w:val="header"/>
    <w:basedOn w:val="Normal"/>
    <w:link w:val="HeaderChar"/>
    <w:uiPriority w:val="99"/>
    <w:unhideWhenUsed/>
    <w:rsid w:val="00641FAF"/>
    <w:pPr>
      <w:tabs>
        <w:tab w:val="center" w:pos="4680"/>
        <w:tab w:val="right" w:pos="9360"/>
      </w:tabs>
      <w:spacing w:line="240" w:lineRule="auto"/>
    </w:pPr>
  </w:style>
  <w:style w:type="character" w:customStyle="1" w:styleId="HeaderChar">
    <w:name w:val="Header Char"/>
    <w:basedOn w:val="DefaultParagraphFont"/>
    <w:link w:val="Header"/>
    <w:uiPriority w:val="99"/>
    <w:rsid w:val="00641FAF"/>
  </w:style>
  <w:style w:type="paragraph" w:styleId="Footer">
    <w:name w:val="footer"/>
    <w:basedOn w:val="Normal"/>
    <w:link w:val="FooterChar"/>
    <w:uiPriority w:val="99"/>
    <w:unhideWhenUsed/>
    <w:rsid w:val="00641FAF"/>
    <w:pPr>
      <w:tabs>
        <w:tab w:val="center" w:pos="4680"/>
        <w:tab w:val="right" w:pos="9360"/>
      </w:tabs>
      <w:spacing w:line="240" w:lineRule="auto"/>
    </w:pPr>
  </w:style>
  <w:style w:type="character" w:customStyle="1" w:styleId="FooterChar">
    <w:name w:val="Footer Char"/>
    <w:basedOn w:val="DefaultParagraphFont"/>
    <w:link w:val="Footer"/>
    <w:uiPriority w:val="99"/>
    <w:rsid w:val="00641FAF"/>
  </w:style>
  <w:style w:type="paragraph" w:styleId="BodyText">
    <w:name w:val="Body Text"/>
    <w:basedOn w:val="Normal"/>
    <w:link w:val="BodyTextChar"/>
    <w:uiPriority w:val="1"/>
    <w:qFormat/>
    <w:rsid w:val="00FF1C17"/>
    <w:pPr>
      <w:widowControl w:val="0"/>
      <w:autoSpaceDE w:val="0"/>
      <w:autoSpaceDN w:val="0"/>
      <w:spacing w:line="240" w:lineRule="auto"/>
    </w:pPr>
    <w:rPr>
      <w:rFonts w:ascii="Trebuchet MS" w:eastAsia="Trebuchet MS" w:hAnsi="Trebuchet MS" w:cs="Trebuchet MS"/>
      <w:kern w:val="0"/>
      <w14:ligatures w14:val="none"/>
    </w:rPr>
  </w:style>
  <w:style w:type="character" w:customStyle="1" w:styleId="BodyTextChar">
    <w:name w:val="Body Text Char"/>
    <w:basedOn w:val="DefaultParagraphFont"/>
    <w:link w:val="BodyText"/>
    <w:uiPriority w:val="1"/>
    <w:rsid w:val="00FF1C17"/>
    <w:rPr>
      <w:rFonts w:ascii="Trebuchet MS" w:eastAsia="Trebuchet MS" w:hAnsi="Trebuchet MS" w:cs="Trebuchet MS"/>
      <w:kern w:val="0"/>
      <w14:ligatures w14:val="none"/>
    </w:rPr>
  </w:style>
  <w:style w:type="character" w:styleId="FollowedHyperlink">
    <w:name w:val="FollowedHyperlink"/>
    <w:basedOn w:val="DefaultParagraphFont"/>
    <w:uiPriority w:val="99"/>
    <w:semiHidden/>
    <w:unhideWhenUsed/>
    <w:rsid w:val="00AC5912"/>
    <w:rPr>
      <w:color w:val="96607D" w:themeColor="followedHyperlink"/>
      <w:u w:val="single"/>
    </w:rPr>
  </w:style>
  <w:style w:type="character" w:styleId="CommentReference">
    <w:name w:val="annotation reference"/>
    <w:basedOn w:val="DefaultParagraphFont"/>
    <w:uiPriority w:val="99"/>
    <w:semiHidden/>
    <w:unhideWhenUsed/>
    <w:rsid w:val="005D162D"/>
    <w:rPr>
      <w:sz w:val="16"/>
      <w:szCs w:val="16"/>
    </w:rPr>
  </w:style>
  <w:style w:type="paragraph" w:styleId="CommentText">
    <w:name w:val="annotation text"/>
    <w:basedOn w:val="Normal"/>
    <w:link w:val="CommentTextChar"/>
    <w:uiPriority w:val="99"/>
    <w:unhideWhenUsed/>
    <w:rsid w:val="005D162D"/>
    <w:pPr>
      <w:spacing w:line="240" w:lineRule="auto"/>
    </w:pPr>
    <w:rPr>
      <w:sz w:val="20"/>
      <w:szCs w:val="20"/>
    </w:rPr>
  </w:style>
  <w:style w:type="character" w:customStyle="1" w:styleId="CommentTextChar">
    <w:name w:val="Comment Text Char"/>
    <w:basedOn w:val="DefaultParagraphFont"/>
    <w:link w:val="CommentText"/>
    <w:uiPriority w:val="99"/>
    <w:rsid w:val="005D162D"/>
    <w:rPr>
      <w:sz w:val="20"/>
      <w:szCs w:val="20"/>
    </w:rPr>
  </w:style>
  <w:style w:type="paragraph" w:styleId="CommentSubject">
    <w:name w:val="annotation subject"/>
    <w:basedOn w:val="CommentText"/>
    <w:next w:val="CommentText"/>
    <w:link w:val="CommentSubjectChar"/>
    <w:uiPriority w:val="99"/>
    <w:semiHidden/>
    <w:unhideWhenUsed/>
    <w:rsid w:val="005D162D"/>
    <w:rPr>
      <w:b/>
      <w:bCs/>
    </w:rPr>
  </w:style>
  <w:style w:type="character" w:customStyle="1" w:styleId="CommentSubjectChar">
    <w:name w:val="Comment Subject Char"/>
    <w:basedOn w:val="CommentTextChar"/>
    <w:link w:val="CommentSubject"/>
    <w:uiPriority w:val="99"/>
    <w:semiHidden/>
    <w:rsid w:val="005D16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becca.frestedt@seattle.gov" TargetMode="Externa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2a25c-25db-4634-b347-87ab0af10b27" xsi:nil="true"/>
    <lcf76f155ced4ddcb4097134ff3c332f xmlns="ff7e52d5-961c-41d4-9f99-dbde9ec38fc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0E745933369B4B897FB41D789CDCE7" ma:contentTypeVersion="16" ma:contentTypeDescription="Create a new document." ma:contentTypeScope="" ma:versionID="70c0047fcfb0dac2b98b1bf35c46e8cf">
  <xsd:schema xmlns:xsd="http://www.w3.org/2001/XMLSchema" xmlns:xs="http://www.w3.org/2001/XMLSchema" xmlns:p="http://schemas.microsoft.com/office/2006/metadata/properties" xmlns:ns2="ff7e52d5-961c-41d4-9f99-dbde9ec38fc7" xmlns:ns3="57e69040-922c-4d17-9e98-b15bbd348483" xmlns:ns4="97c2a25c-25db-4634-b347-87ab0af10b27" targetNamespace="http://schemas.microsoft.com/office/2006/metadata/properties" ma:root="true" ma:fieldsID="6fa30e28569faf0f22488734cce162ad" ns2:_="" ns3:_="" ns4:_="">
    <xsd:import namespace="ff7e52d5-961c-41d4-9f99-dbde9ec38fc7"/>
    <xsd:import namespace="57e69040-922c-4d17-9e98-b15bbd348483"/>
    <xsd:import namespace="97c2a25c-25db-4634-b347-87ab0af10b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e52d5-961c-41d4-9f99-dbde9ec38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69040-922c-4d17-9e98-b15bbd3484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65f7d96-97e5-44c9-9385-4e80ba01065f}" ma:internalName="TaxCatchAll" ma:showField="CatchAllData" ma:web="57e69040-922c-4d17-9e98-b15bbd3484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C8B99-C4D1-4429-B469-608244923457}">
  <ds:schemaRefs>
    <ds:schemaRef ds:uri="http://schemas.microsoft.com/office/2006/metadata/properties"/>
    <ds:schemaRef ds:uri="http://schemas.microsoft.com/office/infopath/2007/PartnerControls"/>
    <ds:schemaRef ds:uri="97c2a25c-25db-4634-b347-87ab0af10b27"/>
    <ds:schemaRef ds:uri="ff7e52d5-961c-41d4-9f99-dbde9ec38fc7"/>
  </ds:schemaRefs>
</ds:datastoreItem>
</file>

<file path=customXml/itemProps2.xml><?xml version="1.0" encoding="utf-8"?>
<ds:datastoreItem xmlns:ds="http://schemas.openxmlformats.org/officeDocument/2006/customXml" ds:itemID="{BF74403F-1C29-4FC0-ADFE-3F49CBC7D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e52d5-961c-41d4-9f99-dbde9ec38fc7"/>
    <ds:schemaRef ds:uri="57e69040-922c-4d17-9e98-b15bbd348483"/>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33C396-6E4E-4729-9689-1BBA5B39FD4C}">
  <ds:schemaRefs>
    <ds:schemaRef ds:uri="http://schemas.microsoft.com/sharepoint/v3/contenttype/forms"/>
  </ds:schemaRefs>
</ds:datastoreItem>
</file>

<file path=docMetadata/LabelInfo.xml><?xml version="1.0" encoding="utf-8"?>
<clbl:labelList xmlns:clbl="http://schemas.microsoft.com/office/2020/mipLabelMetadata">
  <clbl:label id="{662f23f7-e650-410c-b749-92297414ea08}" enabled="1" method="Standard" siteId="{78e61e45-6beb-4009-8f99-359d8b54f41b}" contentBits="0" removed="0"/>
</clbl:labelList>
</file>

<file path=docProps/app.xml><?xml version="1.0" encoding="utf-8"?>
<Properties xmlns="http://schemas.openxmlformats.org/officeDocument/2006/extended-properties" xmlns:vt="http://schemas.openxmlformats.org/officeDocument/2006/docPropsVTypes">
  <Template>Normal</Template>
  <TotalTime>44</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ISRD Notice of Election 2026_Eng</vt:lpstr>
    </vt:vector>
  </TitlesOfParts>
  <Company>City of Seattle</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ISRD Notice of Election 2026_Viet</dc:title>
  <dc:subject/>
  <dc:creator>Seattle Neighborhoods</dc:creator>
  <cp:keywords/>
  <dc:description/>
  <cp:lastModifiedBy>Frestedt, Rebecca</cp:lastModifiedBy>
  <cp:revision>4</cp:revision>
  <cp:lastPrinted>2026-09-22T00:54:00Z</cp:lastPrinted>
  <dcterms:created xsi:type="dcterms:W3CDTF">2026-09-21T23:47:00Z</dcterms:created>
  <dcterms:modified xsi:type="dcterms:W3CDTF">2026-09-22T00:55:00Z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0x010100C60E745933369B4B897FB41D789CDCE7</vt:lpwstr>
  </property>
  <property fmtid="{D5CDD505-2E9C-101B-9397-08002B2CF9AE}" pid="3" name="MediaServiceImageTags">
    <vt:lpwstr/>
  </property>
</Properties>
</file>