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DA56" w14:textId="77777777" w:rsidR="007E249B" w:rsidRDefault="007E249B">
      <w:pPr>
        <w:pStyle w:val="Title"/>
      </w:pPr>
    </w:p>
    <w:p w14:paraId="34F91CC2" w14:textId="77777777" w:rsidR="007E249B" w:rsidRDefault="007E249B">
      <w:pPr>
        <w:pStyle w:val="Title"/>
      </w:pPr>
      <w:r>
        <w:rPr>
          <w:noProof/>
        </w:rPr>
        <w:drawing>
          <wp:inline distT="0" distB="0" distL="0" distR="0" wp14:anchorId="394694A8" wp14:editId="69A72F84">
            <wp:extent cx="1352550" cy="664534"/>
            <wp:effectExtent l="0" t="0" r="0" b="2540"/>
            <wp:docPr id="511371319" name="Picture 1" descr="Seattle Municipal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71319" name="Picture 1" descr="Seattle Municipal Cour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0243" cy="668314"/>
                    </a:xfrm>
                    <a:prstGeom prst="rect">
                      <a:avLst/>
                    </a:prstGeom>
                    <a:noFill/>
                    <a:ln>
                      <a:noFill/>
                    </a:ln>
                  </pic:spPr>
                </pic:pic>
              </a:graphicData>
            </a:graphic>
          </wp:inline>
        </w:drawing>
      </w:r>
    </w:p>
    <w:p w14:paraId="64427C5E" w14:textId="005E1931" w:rsidR="009861A9" w:rsidRDefault="00000000">
      <w:pPr>
        <w:pStyle w:val="Title"/>
      </w:pPr>
      <w:r>
        <w:t>Instructions for Vacating Misdemeanor and Gross Misdemeanor Convictions</w:t>
      </w:r>
    </w:p>
    <w:p w14:paraId="65AA140A" w14:textId="77777777" w:rsidR="009861A9" w:rsidRDefault="00000000">
      <w:r>
        <w:t>RCW 9.96.060, .080 (07/2022)</w:t>
      </w:r>
    </w:p>
    <w:p w14:paraId="48CFA111" w14:textId="77777777" w:rsidR="009861A9" w:rsidRDefault="00000000">
      <w:r>
        <w:t>CrRLJ 09.0300</w:t>
      </w:r>
    </w:p>
    <w:p w14:paraId="6062F66B" w14:textId="77777777" w:rsidR="009861A9" w:rsidRDefault="00000000">
      <w:pPr>
        <w:pStyle w:val="Heading1"/>
      </w:pPr>
      <w:r>
        <w:t>1. Background Information</w:t>
      </w:r>
    </w:p>
    <w:p w14:paraId="4F9460A1" w14:textId="77777777" w:rsidR="009861A9" w:rsidRDefault="00000000">
      <w:r>
        <w:t>Washington law permits the vacation of some misdemeanor or gross misdemeanor convictions. Vacation of a conviction releases you from all penalties and disabilities resulting from the offense. For all purposes, including responding to questions on employment or housing applications, a person whose conviction has been vacated may state that they have never been convicted of that crime.</w:t>
      </w:r>
    </w:p>
    <w:p w14:paraId="0A4BE0B3" w14:textId="77777777" w:rsidR="009861A9" w:rsidRDefault="00000000">
      <w:r>
        <w:t>Once a conviction is vacated, the fact that you have been convicted of the offense shall not be included in your criminal history for purposes of determining a sentence in any subsequent conviction.</w:t>
      </w:r>
    </w:p>
    <w:p w14:paraId="1BF7EF33" w14:textId="77777777" w:rsidR="009861A9" w:rsidRDefault="00000000">
      <w:r>
        <w:t>Although a vacated conviction will not be used for subsequent sentencing purposes, it may be used for other purposes in a later criminal prosecution, with limited statutory exceptions described in RCW 9.96.060.</w:t>
      </w:r>
    </w:p>
    <w:p w14:paraId="11A02589" w14:textId="77777777" w:rsidR="009861A9" w:rsidRDefault="00000000">
      <w:r>
        <w:t>A vacated conviction for domestic violence is not considered a conviction of such an offense for the purposes of federal firearms regulations. Vacation of a conviction does not automatically restore the right to possess a firearm.</w:t>
      </w:r>
    </w:p>
    <w:p w14:paraId="47CCC07A" w14:textId="77777777" w:rsidR="009861A9" w:rsidRDefault="00000000">
      <w:r>
        <w:t>The law does not automatically vacate your conviction. To have a conviction vacated, you must file a petition with the court.</w:t>
      </w:r>
    </w:p>
    <w:p w14:paraId="1500DBA5" w14:textId="77777777" w:rsidR="009861A9" w:rsidRDefault="00000000">
      <w:pPr>
        <w:pStyle w:val="Heading1"/>
      </w:pPr>
      <w:r>
        <w:lastRenderedPageBreak/>
        <w:t>2. Choosing the Correct Form</w:t>
      </w:r>
    </w:p>
    <w:p w14:paraId="5CF6FBD1" w14:textId="77777777" w:rsidR="009861A9" w:rsidRPr="007E249B" w:rsidRDefault="00000000">
      <w:pPr>
        <w:pStyle w:val="Heading2"/>
        <w:rPr>
          <w:color w:val="365F91" w:themeColor="accent1" w:themeShade="BF"/>
        </w:rPr>
      </w:pPr>
      <w:r w:rsidRPr="007E249B">
        <w:rPr>
          <w:color w:val="365F91" w:themeColor="accent1" w:themeShade="BF"/>
        </w:rPr>
        <w:t>a. Cannabis Offenses</w:t>
      </w:r>
    </w:p>
    <w:p w14:paraId="0A276795" w14:textId="77777777" w:rsidR="009861A9" w:rsidRDefault="00000000">
      <w:r>
        <w:t>Use form CrRLJ 09.0800 if you qualify for vacating a cannabis conviction.</w:t>
      </w:r>
    </w:p>
    <w:p w14:paraId="24BD6CC3" w14:textId="77777777" w:rsidR="009861A9" w:rsidRDefault="00000000">
      <w:r>
        <w:t>Eligibility criteria include:</w:t>
      </w:r>
    </w:p>
    <w:p w14:paraId="12024012" w14:textId="77777777" w:rsidR="009861A9" w:rsidRDefault="00000000">
      <w:pPr>
        <w:pStyle w:val="ListBullet"/>
      </w:pPr>
      <w:r>
        <w:t>You were 21 years of age or older at the time of the offense.</w:t>
      </w:r>
    </w:p>
    <w:p w14:paraId="7B60B419" w14:textId="77777777" w:rsidR="009861A9" w:rsidRDefault="00000000">
      <w:pPr>
        <w:pStyle w:val="ListBullet"/>
      </w:pPr>
      <w:r>
        <w:t>Eligible offenses include offenses under RCW 69.50.4014 from July 1, 2004 onward.</w:t>
      </w:r>
    </w:p>
    <w:p w14:paraId="47EA20D0" w14:textId="77777777" w:rsidR="009861A9" w:rsidRDefault="00000000">
      <w:pPr>
        <w:pStyle w:val="ListBullet"/>
      </w:pPr>
      <w:r>
        <w:t>Eligible offenses include RCW 69.50.401(e) from March 21, 1979 to July 1, 2004.</w:t>
      </w:r>
    </w:p>
    <w:p w14:paraId="7BF99D9B" w14:textId="77777777" w:rsidR="009861A9" w:rsidRDefault="00000000">
      <w:pPr>
        <w:pStyle w:val="ListBullet"/>
      </w:pPr>
      <w:r>
        <w:t>Eligible offenses include RCW 69.50.401(d) from May 21, 1971 to March 21, 1979.</w:t>
      </w:r>
    </w:p>
    <w:p w14:paraId="32203F8A" w14:textId="77777777" w:rsidR="009861A9" w:rsidRDefault="00000000">
      <w:pPr>
        <w:pStyle w:val="ListBullet"/>
      </w:pPr>
      <w:r>
        <w:t>Eligible offenses include equivalent misdemeanor ordinances.</w:t>
      </w:r>
    </w:p>
    <w:p w14:paraId="1A327145" w14:textId="77777777" w:rsidR="009861A9" w:rsidRDefault="00000000">
      <w:r>
        <w:t>See Section 3 for instructions on scheduling the hearing and filing your petition.</w:t>
      </w:r>
    </w:p>
    <w:p w14:paraId="1C301945" w14:textId="77777777" w:rsidR="009861A9" w:rsidRPr="007E249B" w:rsidRDefault="00000000">
      <w:pPr>
        <w:pStyle w:val="Heading2"/>
        <w:rPr>
          <w:color w:val="365F91" w:themeColor="accent1" w:themeShade="BF"/>
        </w:rPr>
      </w:pPr>
      <w:r w:rsidRPr="007E249B">
        <w:rPr>
          <w:color w:val="365F91" w:themeColor="accent1" w:themeShade="BF"/>
        </w:rPr>
        <w:t>b. Offenses Committed as the Victim of Certain Crimes</w:t>
      </w:r>
    </w:p>
    <w:p w14:paraId="7C461E31" w14:textId="77777777" w:rsidR="009861A9" w:rsidRDefault="00000000">
      <w:r>
        <w:t>If you were the victim of sex trafficking, prostitution, commercial sexual abuse of a minor, sexual assault, or domestic violence and committed an offense as a result, use form CrRLJ 09.0100.</w:t>
      </w:r>
    </w:p>
    <w:p w14:paraId="29012B7F" w14:textId="08BDCB33" w:rsidR="009861A9" w:rsidRDefault="00000000">
      <w:r>
        <w:t>Complete Sections 1, 2, and 3 of the form and explain how the crime resulted from victimization. You may request assistance from the prosecuting authority.</w:t>
      </w:r>
      <w:r w:rsidR="008126BD">
        <w:t xml:space="preserve"> </w:t>
      </w:r>
    </w:p>
    <w:p w14:paraId="6A7ACF78" w14:textId="6D451DC8" w:rsidR="008126BD" w:rsidRDefault="008126BD">
      <w:r w:rsidRPr="008126BD">
        <w:t>You may request assistance from the prosecuting authority.</w:t>
      </w:r>
    </w:p>
    <w:p w14:paraId="2CEE7DFB" w14:textId="77777777" w:rsidR="009861A9" w:rsidRPr="007E249B" w:rsidRDefault="00000000">
      <w:pPr>
        <w:pStyle w:val="Heading2"/>
        <w:rPr>
          <w:color w:val="365F91" w:themeColor="accent1" w:themeShade="BF"/>
        </w:rPr>
      </w:pPr>
      <w:r w:rsidRPr="007E249B">
        <w:rPr>
          <w:color w:val="365F91" w:themeColor="accent1" w:themeShade="BF"/>
        </w:rPr>
        <w:t>c. All Other Misdemeanor and Gross Misdemeanor Offenses</w:t>
      </w:r>
    </w:p>
    <w:p w14:paraId="5463CDAA" w14:textId="77777777" w:rsidR="009861A9" w:rsidRDefault="00000000">
      <w:r>
        <w:t>For all other eligible offenses, use form CrRLJ 09.0100 and complete Sections 1, 2, 4, 5, 6, and 7, as applicable.</w:t>
      </w:r>
    </w:p>
    <w:p w14:paraId="13D5D78A" w14:textId="77777777" w:rsidR="009861A9" w:rsidRDefault="00000000">
      <w:r>
        <w:t>You may need information from court files or dockets. Some courts require criminal history records to be attached. Check local court rules or contact the clerk.</w:t>
      </w:r>
    </w:p>
    <w:p w14:paraId="0DBA8860" w14:textId="77777777" w:rsidR="009861A9" w:rsidRDefault="00000000">
      <w:r>
        <w:t>After completing and signing the petition, make at least two copies: one for the prosecutor and one for your records.</w:t>
      </w:r>
    </w:p>
    <w:p w14:paraId="480E8A0A" w14:textId="77777777" w:rsidR="009861A9" w:rsidRDefault="00000000">
      <w:pPr>
        <w:pStyle w:val="Heading1"/>
      </w:pPr>
      <w:r>
        <w:t>3. Schedule the Hearing, File Your Petition, and Provide a Copy to the Prosecutor’s Office</w:t>
      </w:r>
    </w:p>
    <w:p w14:paraId="70D28031" w14:textId="77777777" w:rsidR="009861A9" w:rsidRDefault="00000000">
      <w:r>
        <w:t>Contact the clerk of the court where you were sentenced to schedule a hearing. If required, use form CrRLJ 09.0150, Notice of Hearing to Vacate Conviction.</w:t>
      </w:r>
    </w:p>
    <w:p w14:paraId="568CBA7B" w14:textId="77777777" w:rsidR="009861A9" w:rsidRDefault="00000000">
      <w:r>
        <w:lastRenderedPageBreak/>
        <w:t>File the original petition and notice with the clerk of the court. On the same day, provide copies to the prosecuting attorney’s office.</w:t>
      </w:r>
    </w:p>
    <w:p w14:paraId="6FDAE310" w14:textId="77777777" w:rsidR="009861A9" w:rsidRDefault="00000000">
      <w:r>
        <w:t>Attend the scheduled hearing. If the petition is granted, the judge will enter an order vacating the conviction. The clerk will forward the order to the Washington State Patrol and any local law enforcement agency holding your criminal history.</w:t>
      </w:r>
    </w:p>
    <w:sectPr w:rsidR="009861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2073419">
    <w:abstractNumId w:val="8"/>
  </w:num>
  <w:num w:numId="2" w16cid:durableId="549151494">
    <w:abstractNumId w:val="6"/>
  </w:num>
  <w:num w:numId="3" w16cid:durableId="1910649884">
    <w:abstractNumId w:val="5"/>
  </w:num>
  <w:num w:numId="4" w16cid:durableId="1833181060">
    <w:abstractNumId w:val="4"/>
  </w:num>
  <w:num w:numId="5" w16cid:durableId="1319379284">
    <w:abstractNumId w:val="7"/>
  </w:num>
  <w:num w:numId="6" w16cid:durableId="274945269">
    <w:abstractNumId w:val="3"/>
  </w:num>
  <w:num w:numId="7" w16cid:durableId="905721476">
    <w:abstractNumId w:val="2"/>
  </w:num>
  <w:num w:numId="8" w16cid:durableId="1325547902">
    <w:abstractNumId w:val="1"/>
  </w:num>
  <w:num w:numId="9" w16cid:durableId="95093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E249B"/>
    <w:rsid w:val="008126BD"/>
    <w:rsid w:val="009861A9"/>
    <w:rsid w:val="00AA1D8D"/>
    <w:rsid w:val="00B47730"/>
    <w:rsid w:val="00CB0664"/>
    <w:rsid w:val="00F368C1"/>
    <w:rsid w:val="00FA77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C8850"/>
  <w14:defaultImageDpi w14:val="300"/>
  <w15:docId w15:val="{1E0F09D3-22CB-440A-8D18-2CCA7702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Vacating Misdemeanor and Gross Misdemeanor Convictions</dc:title>
  <dc:subject>Vacating Misdemeanor and Gross Misdemeanor Convictions</dc:subject>
  <dc:creator>Washington Courts</dc:creator>
  <cp:keywords/>
  <dc:description>WCAG 2.1 AA compliant Word document recreated from PDF</dc:description>
  <cp:lastModifiedBy>Foster, Lisa</cp:lastModifiedBy>
  <cp:revision>4</cp:revision>
  <dcterms:created xsi:type="dcterms:W3CDTF">2026-02-19T19:16:00Z</dcterms:created>
  <dcterms:modified xsi:type="dcterms:W3CDTF">2026-03-05T18:23:00Z</dcterms:modified>
  <cp:category/>
</cp:coreProperties>
</file>